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8873C" w14:textId="07ECB813" w:rsidR="002D0E20" w:rsidRPr="00843AE4" w:rsidRDefault="00992F17" w:rsidP="00843AE4">
      <w:pPr>
        <w:jc w:val="center"/>
        <w:rPr>
          <w:rFonts w:ascii="Times New Roman" w:hAnsi="Times New Roman" w:cs="Times New Roman"/>
          <w:b/>
          <w:sz w:val="28"/>
          <w:szCs w:val="28"/>
        </w:rPr>
      </w:pPr>
      <w:r w:rsidRPr="00843AE4">
        <w:rPr>
          <w:rFonts w:ascii="Times New Roman" w:hAnsi="Times New Roman" w:cs="Times New Roman"/>
          <w:b/>
          <w:sz w:val="28"/>
          <w:szCs w:val="28"/>
        </w:rPr>
        <w:t>INFORMACE K PŘIJÍMACÍMU ŘÍZENÍ NA SŠ PRO ŠKOLNÍ ROK 202</w:t>
      </w:r>
      <w:r w:rsidR="00721E99">
        <w:rPr>
          <w:rFonts w:ascii="Times New Roman" w:hAnsi="Times New Roman" w:cs="Times New Roman"/>
          <w:b/>
          <w:sz w:val="28"/>
          <w:szCs w:val="28"/>
        </w:rPr>
        <w:t>5</w:t>
      </w:r>
      <w:r w:rsidRPr="00843AE4">
        <w:rPr>
          <w:rFonts w:ascii="Times New Roman" w:hAnsi="Times New Roman" w:cs="Times New Roman"/>
          <w:b/>
          <w:sz w:val="28"/>
          <w:szCs w:val="28"/>
        </w:rPr>
        <w:t>/202</w:t>
      </w:r>
      <w:r w:rsidR="00721E99">
        <w:rPr>
          <w:rFonts w:ascii="Times New Roman" w:hAnsi="Times New Roman" w:cs="Times New Roman"/>
          <w:b/>
          <w:sz w:val="28"/>
          <w:szCs w:val="28"/>
        </w:rPr>
        <w:t>6</w:t>
      </w:r>
    </w:p>
    <w:p w14:paraId="4994081E" w14:textId="77777777" w:rsidR="00C65B38" w:rsidRDefault="00C65B38" w:rsidP="00992F17"/>
    <w:p w14:paraId="0F81B61E" w14:textId="59310B86" w:rsidR="00992F17" w:rsidRPr="00D338F0" w:rsidRDefault="00992F17" w:rsidP="00992F17">
      <w:pPr>
        <w:rPr>
          <w:rFonts w:ascii="Times New Roman" w:hAnsi="Times New Roman" w:cs="Times New Roman"/>
          <w:b/>
          <w:bCs/>
        </w:rPr>
      </w:pPr>
      <w:r w:rsidRPr="00D338F0">
        <w:rPr>
          <w:rFonts w:ascii="Times New Roman" w:hAnsi="Times New Roman" w:cs="Times New Roman"/>
          <w:b/>
          <w:bCs/>
        </w:rPr>
        <w:t>Před odevzdáním přihlášky je třeba:</w:t>
      </w:r>
    </w:p>
    <w:p w14:paraId="7E345A90" w14:textId="6ED2AA50" w:rsidR="00992F17" w:rsidRPr="00350A66" w:rsidRDefault="00D770F0" w:rsidP="00350A66">
      <w:pPr>
        <w:pStyle w:val="Odstavecseseznamem"/>
        <w:numPr>
          <w:ilvl w:val="0"/>
          <w:numId w:val="11"/>
        </w:numPr>
        <w:spacing w:after="0" w:line="360" w:lineRule="auto"/>
        <w:jc w:val="both"/>
        <w:rPr>
          <w:rFonts w:ascii="Times New Roman" w:hAnsi="Times New Roman" w:cs="Times New Roman"/>
        </w:rPr>
      </w:pPr>
      <w:r w:rsidRPr="00350A66">
        <w:rPr>
          <w:rFonts w:ascii="Times New Roman" w:hAnsi="Times New Roman" w:cs="Times New Roman"/>
        </w:rPr>
        <w:t>Navštívit v</w:t>
      </w:r>
      <w:r w:rsidR="0080704D" w:rsidRPr="00350A66">
        <w:rPr>
          <w:rFonts w:ascii="Times New Roman" w:hAnsi="Times New Roman" w:cs="Times New Roman"/>
        </w:rPr>
        <w:t>eletr</w:t>
      </w:r>
      <w:r w:rsidR="00E4667D" w:rsidRPr="00350A66">
        <w:rPr>
          <w:rFonts w:ascii="Times New Roman" w:hAnsi="Times New Roman" w:cs="Times New Roman"/>
        </w:rPr>
        <w:t>h</w:t>
      </w:r>
      <w:r w:rsidR="0080704D" w:rsidRPr="00350A66">
        <w:rPr>
          <w:rFonts w:ascii="Times New Roman" w:hAnsi="Times New Roman" w:cs="Times New Roman"/>
        </w:rPr>
        <w:t xml:space="preserve"> či burzu středních škol. </w:t>
      </w:r>
      <w:r w:rsidR="00992F17" w:rsidRPr="00350A66">
        <w:rPr>
          <w:rFonts w:ascii="Times New Roman" w:hAnsi="Times New Roman" w:cs="Times New Roman"/>
        </w:rPr>
        <w:t xml:space="preserve">Sledovat webové stránky škol, </w:t>
      </w:r>
      <w:r w:rsidR="00370C24" w:rsidRPr="00350A66">
        <w:rPr>
          <w:rFonts w:ascii="Times New Roman" w:hAnsi="Times New Roman" w:cs="Times New Roman"/>
        </w:rPr>
        <w:t xml:space="preserve">doporučujeme </w:t>
      </w:r>
      <w:r w:rsidR="00992F17" w:rsidRPr="00350A66">
        <w:rPr>
          <w:rFonts w:ascii="Times New Roman" w:hAnsi="Times New Roman" w:cs="Times New Roman"/>
        </w:rPr>
        <w:t>navštívit dny otevřených dveří</w:t>
      </w:r>
      <w:r w:rsidR="00370C24" w:rsidRPr="00350A66">
        <w:rPr>
          <w:rFonts w:ascii="Times New Roman" w:hAnsi="Times New Roman" w:cs="Times New Roman"/>
        </w:rPr>
        <w:t xml:space="preserve"> a seznámit se </w:t>
      </w:r>
      <w:r w:rsidR="0031241D" w:rsidRPr="00350A66">
        <w:rPr>
          <w:rFonts w:ascii="Times New Roman" w:hAnsi="Times New Roman" w:cs="Times New Roman"/>
        </w:rPr>
        <w:t xml:space="preserve">s </w:t>
      </w:r>
      <w:r w:rsidR="00370C24" w:rsidRPr="00350A66">
        <w:rPr>
          <w:rFonts w:ascii="Times New Roman" w:hAnsi="Times New Roman" w:cs="Times New Roman"/>
        </w:rPr>
        <w:t xml:space="preserve">prostředím </w:t>
      </w:r>
      <w:r w:rsidR="00CC1980" w:rsidRPr="00350A66">
        <w:rPr>
          <w:rFonts w:ascii="Times New Roman" w:hAnsi="Times New Roman" w:cs="Times New Roman"/>
        </w:rPr>
        <w:t>vybrané školy.</w:t>
      </w:r>
    </w:p>
    <w:p w14:paraId="30F32A0E" w14:textId="7B1579ED" w:rsidR="001E74C8" w:rsidRPr="00350A66" w:rsidRDefault="00992F17" w:rsidP="00350A66">
      <w:pPr>
        <w:pStyle w:val="Odstavecseseznamem"/>
        <w:spacing w:after="0" w:line="360" w:lineRule="auto"/>
        <w:jc w:val="both"/>
        <w:rPr>
          <w:rFonts w:ascii="Times New Roman" w:hAnsi="Times New Roman" w:cs="Times New Roman"/>
        </w:rPr>
      </w:pPr>
      <w:r w:rsidRPr="00350A66">
        <w:rPr>
          <w:rFonts w:ascii="Times New Roman" w:hAnsi="Times New Roman" w:cs="Times New Roman"/>
        </w:rPr>
        <w:t xml:space="preserve">Většina škol pořádá </w:t>
      </w:r>
      <w:r w:rsidR="003B1A19" w:rsidRPr="00350A66">
        <w:rPr>
          <w:rFonts w:ascii="Times New Roman" w:hAnsi="Times New Roman" w:cs="Times New Roman"/>
        </w:rPr>
        <w:t xml:space="preserve">dny otevřených dveří </w:t>
      </w:r>
      <w:r w:rsidRPr="00350A66">
        <w:rPr>
          <w:rFonts w:ascii="Times New Roman" w:hAnsi="Times New Roman" w:cs="Times New Roman"/>
        </w:rPr>
        <w:t>v několika termínech od října do února.</w:t>
      </w:r>
      <w:r w:rsidR="007367AC" w:rsidRPr="00350A66">
        <w:rPr>
          <w:rFonts w:ascii="Times New Roman" w:hAnsi="Times New Roman" w:cs="Times New Roman"/>
        </w:rPr>
        <w:br/>
      </w:r>
      <w:r w:rsidR="00B00B22" w:rsidRPr="00350A66">
        <w:rPr>
          <w:rFonts w:ascii="Times New Roman" w:hAnsi="Times New Roman" w:cs="Times New Roman"/>
        </w:rPr>
        <w:t>V případě, že</w:t>
      </w:r>
      <w:r w:rsidR="007367AC" w:rsidRPr="00350A66">
        <w:rPr>
          <w:rFonts w:ascii="Times New Roman" w:hAnsi="Times New Roman" w:cs="Times New Roman"/>
        </w:rPr>
        <w:t xml:space="preserve"> se termíny potkají, je vždy možná indiv</w:t>
      </w:r>
      <w:r w:rsidR="00424072" w:rsidRPr="00350A66">
        <w:rPr>
          <w:rFonts w:ascii="Times New Roman" w:hAnsi="Times New Roman" w:cs="Times New Roman"/>
        </w:rPr>
        <w:t xml:space="preserve">iduální návštěva </w:t>
      </w:r>
      <w:r w:rsidR="00B00B22" w:rsidRPr="00350A66">
        <w:rPr>
          <w:rFonts w:ascii="Times New Roman" w:hAnsi="Times New Roman" w:cs="Times New Roman"/>
        </w:rPr>
        <w:t xml:space="preserve">školy </w:t>
      </w:r>
      <w:r w:rsidR="00424072" w:rsidRPr="00350A66">
        <w:rPr>
          <w:rFonts w:ascii="Times New Roman" w:hAnsi="Times New Roman" w:cs="Times New Roman"/>
        </w:rPr>
        <w:t>po telefonické domluvě.</w:t>
      </w:r>
    </w:p>
    <w:p w14:paraId="0E6943E1" w14:textId="77777777" w:rsidR="00D338F0" w:rsidRPr="00D338F0" w:rsidRDefault="00D338F0" w:rsidP="007279DC">
      <w:pPr>
        <w:pStyle w:val="Odstavecseseznamem"/>
        <w:spacing w:after="120"/>
        <w:rPr>
          <w:rFonts w:ascii="Times New Roman" w:hAnsi="Times New Roman" w:cs="Times New Roman"/>
        </w:rPr>
      </w:pPr>
    </w:p>
    <w:p w14:paraId="269B17B6" w14:textId="73FF13A2" w:rsidR="00C65B38" w:rsidRDefault="00C65B38" w:rsidP="005923CC">
      <w:pPr>
        <w:pStyle w:val="Odstavecseseznamem"/>
        <w:numPr>
          <w:ilvl w:val="0"/>
          <w:numId w:val="10"/>
        </w:numPr>
        <w:spacing w:after="0" w:line="360" w:lineRule="auto"/>
        <w:ind w:left="714" w:hanging="357"/>
        <w:jc w:val="both"/>
        <w:rPr>
          <w:rFonts w:ascii="Times New Roman" w:hAnsi="Times New Roman" w:cs="Times New Roman"/>
        </w:rPr>
      </w:pPr>
      <w:r w:rsidRPr="00D338F0">
        <w:rPr>
          <w:rFonts w:ascii="Times New Roman" w:hAnsi="Times New Roman" w:cs="Times New Roman"/>
        </w:rPr>
        <w:t>Pokud potřebujete pomoc s výběrem směru, poradenství zdarma</w:t>
      </w:r>
      <w:r w:rsidR="00BA4F6C">
        <w:rPr>
          <w:rFonts w:ascii="Times New Roman" w:hAnsi="Times New Roman" w:cs="Times New Roman"/>
        </w:rPr>
        <w:t xml:space="preserve"> také</w:t>
      </w:r>
      <w:r w:rsidRPr="00D338F0">
        <w:rPr>
          <w:rFonts w:ascii="Times New Roman" w:hAnsi="Times New Roman" w:cs="Times New Roman"/>
        </w:rPr>
        <w:t xml:space="preserve"> nabízí pedagogicko-psychologické poradny nebo Informační a poradenská střediska na Úřadech práce.</w:t>
      </w:r>
    </w:p>
    <w:p w14:paraId="05ADB9CE" w14:textId="77777777" w:rsidR="00DB63D5" w:rsidRDefault="00DB63D5" w:rsidP="005923CC">
      <w:pPr>
        <w:pStyle w:val="Odstavecseseznamem"/>
        <w:jc w:val="both"/>
        <w:rPr>
          <w:rFonts w:ascii="Times New Roman" w:hAnsi="Times New Roman" w:cs="Times New Roman"/>
        </w:rPr>
      </w:pPr>
    </w:p>
    <w:p w14:paraId="1BC96D8C" w14:textId="6826558C" w:rsidR="007B161C" w:rsidRPr="007B161C" w:rsidRDefault="007B161C" w:rsidP="005923CC">
      <w:pPr>
        <w:jc w:val="both"/>
        <w:rPr>
          <w:rFonts w:ascii="Times New Roman" w:hAnsi="Times New Roman" w:cs="Times New Roman"/>
          <w:b/>
        </w:rPr>
      </w:pPr>
      <w:r w:rsidRPr="007B161C">
        <w:rPr>
          <w:rFonts w:ascii="Times New Roman" w:hAnsi="Times New Roman" w:cs="Times New Roman"/>
          <w:b/>
        </w:rPr>
        <w:t>Kontaktní pracoviště:</w:t>
      </w:r>
    </w:p>
    <w:p w14:paraId="21ACCD87" w14:textId="2F12BF8E" w:rsidR="007B161C" w:rsidRDefault="007B161C" w:rsidP="005923CC">
      <w:pPr>
        <w:jc w:val="both"/>
        <w:rPr>
          <w:rFonts w:ascii="Times New Roman" w:hAnsi="Times New Roman" w:cs="Times New Roman"/>
        </w:rPr>
      </w:pPr>
      <w:r>
        <w:rPr>
          <w:rFonts w:ascii="Times New Roman" w:hAnsi="Times New Roman" w:cs="Times New Roman"/>
        </w:rPr>
        <w:t>Úř</w:t>
      </w:r>
      <w:r w:rsidR="00DB63D5">
        <w:rPr>
          <w:rFonts w:ascii="Times New Roman" w:hAnsi="Times New Roman" w:cs="Times New Roman"/>
        </w:rPr>
        <w:t>a</w:t>
      </w:r>
      <w:r>
        <w:rPr>
          <w:rFonts w:ascii="Times New Roman" w:hAnsi="Times New Roman" w:cs="Times New Roman"/>
        </w:rPr>
        <w:t xml:space="preserve">d práce </w:t>
      </w:r>
      <w:r w:rsidR="00DB63D5">
        <w:rPr>
          <w:rFonts w:ascii="Times New Roman" w:hAnsi="Times New Roman" w:cs="Times New Roman"/>
        </w:rPr>
        <w:t xml:space="preserve">ve </w:t>
      </w:r>
      <w:r>
        <w:rPr>
          <w:rFonts w:ascii="Times New Roman" w:hAnsi="Times New Roman" w:cs="Times New Roman"/>
        </w:rPr>
        <w:t>Znojm</w:t>
      </w:r>
      <w:r w:rsidR="00DB63D5">
        <w:rPr>
          <w:rFonts w:ascii="Times New Roman" w:hAnsi="Times New Roman" w:cs="Times New Roman"/>
        </w:rPr>
        <w:t>ě</w:t>
      </w:r>
    </w:p>
    <w:p w14:paraId="22D92E92" w14:textId="54B2BED1" w:rsidR="007B161C" w:rsidRDefault="007B161C" w:rsidP="005923CC">
      <w:pPr>
        <w:jc w:val="both"/>
        <w:rPr>
          <w:rFonts w:ascii="Times New Roman" w:hAnsi="Times New Roman" w:cs="Times New Roman"/>
        </w:rPr>
      </w:pPr>
      <w:r>
        <w:rPr>
          <w:rFonts w:ascii="Times New Roman" w:hAnsi="Times New Roman" w:cs="Times New Roman"/>
        </w:rPr>
        <w:t>Mgr. Jana Křepelová</w:t>
      </w:r>
    </w:p>
    <w:p w14:paraId="684F42D9" w14:textId="414B99B0" w:rsidR="007B161C" w:rsidRDefault="007B161C" w:rsidP="005923CC">
      <w:pPr>
        <w:jc w:val="both"/>
      </w:pPr>
      <w:r>
        <w:rPr>
          <w:rFonts w:ascii="Times New Roman" w:hAnsi="Times New Roman" w:cs="Times New Roman"/>
        </w:rPr>
        <w:t xml:space="preserve">tel. kontakt: 950 176 480, email: </w:t>
      </w:r>
      <w:hyperlink r:id="rId6" w:history="1">
        <w:r w:rsidR="00A9772F" w:rsidRPr="00264723">
          <w:rPr>
            <w:rStyle w:val="Hypertextovodkaz"/>
            <w:rFonts w:ascii="Times New Roman" w:hAnsi="Times New Roman" w:cs="Times New Roman"/>
          </w:rPr>
          <w:t>jana.krepelova@uradprace.cz</w:t>
        </w:r>
      </w:hyperlink>
    </w:p>
    <w:p w14:paraId="6D2A5573" w14:textId="77777777" w:rsidR="00350A66" w:rsidRDefault="00350A66" w:rsidP="005923CC">
      <w:pPr>
        <w:jc w:val="both"/>
        <w:rPr>
          <w:rFonts w:ascii="Times New Roman" w:hAnsi="Times New Roman" w:cs="Times New Roman"/>
        </w:rPr>
      </w:pPr>
    </w:p>
    <w:p w14:paraId="03426B9D" w14:textId="6758CC72" w:rsidR="00A9772F" w:rsidRPr="00350A66" w:rsidRDefault="00A9772F" w:rsidP="005923CC">
      <w:pPr>
        <w:jc w:val="both"/>
        <w:rPr>
          <w:rFonts w:ascii="Times New Roman" w:hAnsi="Times New Roman" w:cs="Times New Roman"/>
        </w:rPr>
      </w:pPr>
      <w:r w:rsidRPr="00350A66">
        <w:rPr>
          <w:rFonts w:ascii="Times New Roman" w:hAnsi="Times New Roman" w:cs="Times New Roman"/>
        </w:rPr>
        <w:t>Úřad práce rovněž nabízí test profesní orientace</w:t>
      </w:r>
      <w:r w:rsidR="00B1089E" w:rsidRPr="00350A66">
        <w:rPr>
          <w:rFonts w:ascii="Times New Roman" w:hAnsi="Times New Roman" w:cs="Times New Roman"/>
        </w:rPr>
        <w:t>, který pomáhá s výběrem vhodného oboru studia.</w:t>
      </w:r>
    </w:p>
    <w:p w14:paraId="7946C987" w14:textId="77777777" w:rsidR="00992F17" w:rsidRPr="00D338F0" w:rsidRDefault="00992F17" w:rsidP="005923CC">
      <w:pPr>
        <w:jc w:val="both"/>
        <w:rPr>
          <w:rFonts w:ascii="Times New Roman" w:hAnsi="Times New Roman" w:cs="Times New Roman"/>
        </w:rPr>
      </w:pPr>
    </w:p>
    <w:p w14:paraId="2BAE28CB" w14:textId="77777777" w:rsidR="00992F17" w:rsidRPr="00D338F0" w:rsidRDefault="00992F17" w:rsidP="005923CC">
      <w:pPr>
        <w:jc w:val="both"/>
        <w:rPr>
          <w:rFonts w:ascii="Times New Roman" w:hAnsi="Times New Roman" w:cs="Times New Roman"/>
          <w:b/>
          <w:bCs/>
        </w:rPr>
      </w:pPr>
      <w:r w:rsidRPr="00D338F0">
        <w:rPr>
          <w:rFonts w:ascii="Times New Roman" w:hAnsi="Times New Roman" w:cs="Times New Roman"/>
          <w:b/>
          <w:bCs/>
        </w:rPr>
        <w:t>Kdy a jak podat přihlášku</w:t>
      </w:r>
    </w:p>
    <w:p w14:paraId="535FCB30" w14:textId="75207816" w:rsidR="00992F17" w:rsidRPr="00350A66" w:rsidRDefault="00992F17" w:rsidP="005923CC">
      <w:pPr>
        <w:pStyle w:val="Odstavecseseznamem"/>
        <w:numPr>
          <w:ilvl w:val="0"/>
          <w:numId w:val="3"/>
        </w:numPr>
        <w:spacing w:line="360" w:lineRule="auto"/>
        <w:jc w:val="both"/>
        <w:rPr>
          <w:rFonts w:ascii="Times New Roman" w:hAnsi="Times New Roman" w:cs="Times New Roman"/>
        </w:rPr>
      </w:pPr>
      <w:r w:rsidRPr="00350A66">
        <w:rPr>
          <w:rFonts w:ascii="Times New Roman" w:hAnsi="Times New Roman" w:cs="Times New Roman"/>
        </w:rPr>
        <w:t>Termíny podání přihlášek j</w:t>
      </w:r>
      <w:r w:rsidR="000C16BE" w:rsidRPr="00350A66">
        <w:rPr>
          <w:rFonts w:ascii="Times New Roman" w:hAnsi="Times New Roman" w:cs="Times New Roman"/>
        </w:rPr>
        <w:t xml:space="preserve">sou </w:t>
      </w:r>
      <w:r w:rsidRPr="00350A66">
        <w:rPr>
          <w:rFonts w:ascii="Times New Roman" w:hAnsi="Times New Roman" w:cs="Times New Roman"/>
        </w:rPr>
        <w:t>sjednocen</w:t>
      </w:r>
      <w:r w:rsidR="000C16BE" w:rsidRPr="00350A66">
        <w:rPr>
          <w:rFonts w:ascii="Times New Roman" w:hAnsi="Times New Roman" w:cs="Times New Roman"/>
        </w:rPr>
        <w:t>y</w:t>
      </w:r>
      <w:r w:rsidRPr="00350A66">
        <w:rPr>
          <w:rFonts w:ascii="Times New Roman" w:hAnsi="Times New Roman" w:cs="Times New Roman"/>
        </w:rPr>
        <w:t xml:space="preserve"> pro všechny obory SŠ (umělecké školy i obory s talentovou zkouškou)</w:t>
      </w:r>
      <w:r w:rsidR="007279DC" w:rsidRPr="00350A66">
        <w:rPr>
          <w:rFonts w:ascii="Times New Roman" w:hAnsi="Times New Roman" w:cs="Times New Roman"/>
        </w:rPr>
        <w:t>.</w:t>
      </w:r>
    </w:p>
    <w:p w14:paraId="2165E4DA" w14:textId="77777777" w:rsidR="007E2655" w:rsidRPr="00350A66" w:rsidRDefault="007E2655" w:rsidP="005923CC">
      <w:pPr>
        <w:pStyle w:val="Odstavecseseznamem"/>
        <w:spacing w:after="120" w:line="360" w:lineRule="auto"/>
        <w:jc w:val="both"/>
        <w:rPr>
          <w:rFonts w:ascii="Times New Roman" w:hAnsi="Times New Roman" w:cs="Times New Roman"/>
        </w:rPr>
      </w:pPr>
    </w:p>
    <w:p w14:paraId="6B19669B" w14:textId="7FD26AFE" w:rsidR="00601C96" w:rsidRPr="00350A66" w:rsidRDefault="00992F17" w:rsidP="005923CC">
      <w:pPr>
        <w:pStyle w:val="Odstavecseseznamem"/>
        <w:numPr>
          <w:ilvl w:val="0"/>
          <w:numId w:val="3"/>
        </w:numPr>
        <w:spacing w:line="360" w:lineRule="auto"/>
        <w:jc w:val="both"/>
        <w:rPr>
          <w:rFonts w:ascii="Times New Roman" w:hAnsi="Times New Roman" w:cs="Times New Roman"/>
        </w:rPr>
      </w:pPr>
      <w:r w:rsidRPr="00350A66">
        <w:rPr>
          <w:rFonts w:ascii="Times New Roman" w:hAnsi="Times New Roman" w:cs="Times New Roman"/>
        </w:rPr>
        <w:t>Přihlášky bude možné podávat v</w:t>
      </w:r>
      <w:r w:rsidR="00884B75" w:rsidRPr="00350A66">
        <w:rPr>
          <w:rFonts w:ascii="Times New Roman" w:hAnsi="Times New Roman" w:cs="Times New Roman"/>
        </w:rPr>
        <w:t> </w:t>
      </w:r>
      <w:r w:rsidRPr="00350A66">
        <w:rPr>
          <w:rFonts w:ascii="Times New Roman" w:hAnsi="Times New Roman" w:cs="Times New Roman"/>
        </w:rPr>
        <w:t>období</w:t>
      </w:r>
      <w:r w:rsidR="00884B75" w:rsidRPr="00350A66">
        <w:rPr>
          <w:rFonts w:ascii="Times New Roman" w:hAnsi="Times New Roman" w:cs="Times New Roman"/>
        </w:rPr>
        <w:t xml:space="preserve"> od 1. – 20. února 202</w:t>
      </w:r>
      <w:r w:rsidR="00721824" w:rsidRPr="00350A66">
        <w:rPr>
          <w:rFonts w:ascii="Times New Roman" w:hAnsi="Times New Roman" w:cs="Times New Roman"/>
        </w:rPr>
        <w:t>6</w:t>
      </w:r>
      <w:r w:rsidR="00884B75" w:rsidRPr="00350A66">
        <w:rPr>
          <w:rFonts w:ascii="Times New Roman" w:hAnsi="Times New Roman" w:cs="Times New Roman"/>
        </w:rPr>
        <w:t xml:space="preserve"> prostřednictvím elektronického systému DIPS</w:t>
      </w:r>
      <w:r w:rsidR="00E16323" w:rsidRPr="00350A66">
        <w:rPr>
          <w:rFonts w:ascii="Times New Roman" w:hAnsi="Times New Roman" w:cs="Times New Roman"/>
        </w:rPr>
        <w:t>y</w:t>
      </w:r>
      <w:r w:rsidR="000C16BE" w:rsidRPr="00350A66">
        <w:rPr>
          <w:rFonts w:ascii="Times New Roman" w:hAnsi="Times New Roman" w:cs="Times New Roman"/>
        </w:rPr>
        <w:t xml:space="preserve"> </w:t>
      </w:r>
      <w:r w:rsidR="00601C96" w:rsidRPr="00350A66">
        <w:rPr>
          <w:rFonts w:ascii="Times New Roman" w:hAnsi="Times New Roman" w:cs="Times New Roman"/>
        </w:rPr>
        <w:t>– digitální přihlašovací systém.</w:t>
      </w:r>
    </w:p>
    <w:p w14:paraId="746B20EF" w14:textId="77777777" w:rsidR="007E2655" w:rsidRPr="00350A66" w:rsidRDefault="007E2655" w:rsidP="005923CC">
      <w:pPr>
        <w:pStyle w:val="Odstavecseseznamem"/>
        <w:spacing w:line="360" w:lineRule="auto"/>
        <w:jc w:val="both"/>
        <w:rPr>
          <w:rFonts w:ascii="Times New Roman" w:hAnsi="Times New Roman" w:cs="Times New Roman"/>
        </w:rPr>
      </w:pPr>
    </w:p>
    <w:p w14:paraId="0EF17926" w14:textId="77777777" w:rsidR="00843AE4" w:rsidRPr="00350A66" w:rsidRDefault="00843AE4" w:rsidP="005923CC">
      <w:pPr>
        <w:pStyle w:val="Odstavecseseznamem"/>
        <w:numPr>
          <w:ilvl w:val="0"/>
          <w:numId w:val="3"/>
        </w:numPr>
        <w:spacing w:line="360" w:lineRule="auto"/>
        <w:jc w:val="both"/>
        <w:rPr>
          <w:rFonts w:ascii="Times New Roman" w:hAnsi="Times New Roman" w:cs="Times New Roman"/>
        </w:rPr>
      </w:pPr>
      <w:r w:rsidRPr="00350A66">
        <w:rPr>
          <w:rFonts w:ascii="Times New Roman" w:hAnsi="Times New Roman" w:cs="Times New Roman"/>
        </w:rPr>
        <w:t>Součástí přihlášky podané zákonným zástupcem bude čestné prohlášení podávající osoby, že nezletilý uchazeč souhlasí s jejím podáním a obsahem.</w:t>
      </w:r>
    </w:p>
    <w:p w14:paraId="18D71DB3" w14:textId="77777777" w:rsidR="007279DC" w:rsidRPr="00350A66" w:rsidRDefault="007279DC" w:rsidP="005923CC">
      <w:pPr>
        <w:pStyle w:val="Odstavecseseznamem"/>
        <w:spacing w:line="360" w:lineRule="auto"/>
        <w:jc w:val="both"/>
        <w:rPr>
          <w:rFonts w:ascii="Times New Roman" w:hAnsi="Times New Roman" w:cs="Times New Roman"/>
        </w:rPr>
      </w:pPr>
    </w:p>
    <w:p w14:paraId="4D643877" w14:textId="163D88FA" w:rsidR="007279DC" w:rsidRPr="00350A66" w:rsidRDefault="007279DC" w:rsidP="005923CC">
      <w:pPr>
        <w:pStyle w:val="Odstavecseseznamem"/>
        <w:numPr>
          <w:ilvl w:val="0"/>
          <w:numId w:val="3"/>
        </w:numPr>
        <w:spacing w:line="360" w:lineRule="auto"/>
        <w:jc w:val="both"/>
        <w:rPr>
          <w:rFonts w:ascii="Times New Roman" w:hAnsi="Times New Roman" w:cs="Times New Roman"/>
        </w:rPr>
      </w:pPr>
      <w:r w:rsidRPr="00350A66">
        <w:rPr>
          <w:rFonts w:ascii="Times New Roman" w:hAnsi="Times New Roman" w:cs="Times New Roman"/>
        </w:rPr>
        <w:t>V 1. kole přijímacího řízení se podávají tři přihlášky, všechny přihlášky je možné podat i na stejnou školu, musí ale jít o různé obory</w:t>
      </w:r>
      <w:r w:rsidR="009D7B97" w:rsidRPr="00350A66">
        <w:rPr>
          <w:rFonts w:ascii="Times New Roman" w:hAnsi="Times New Roman" w:cs="Times New Roman"/>
        </w:rPr>
        <w:t>.</w:t>
      </w:r>
    </w:p>
    <w:p w14:paraId="1FE592C5" w14:textId="77777777" w:rsidR="008F1848" w:rsidRPr="00350A66" w:rsidRDefault="008F1848" w:rsidP="005923CC">
      <w:pPr>
        <w:pStyle w:val="Odstavecseseznamem"/>
        <w:spacing w:line="360" w:lineRule="auto"/>
        <w:jc w:val="both"/>
        <w:rPr>
          <w:rFonts w:ascii="Times New Roman" w:hAnsi="Times New Roman" w:cs="Times New Roman"/>
        </w:rPr>
      </w:pPr>
    </w:p>
    <w:p w14:paraId="7971DAD8" w14:textId="7DB55A4A" w:rsidR="008F1848" w:rsidRPr="00350A66" w:rsidRDefault="003F115A" w:rsidP="005923CC">
      <w:pPr>
        <w:pStyle w:val="Odstavecseseznamem"/>
        <w:spacing w:line="360" w:lineRule="auto"/>
        <w:jc w:val="both"/>
        <w:rPr>
          <w:rFonts w:ascii="Times New Roman" w:hAnsi="Times New Roman" w:cs="Times New Roman"/>
        </w:rPr>
      </w:pPr>
      <w:r w:rsidRPr="00350A66">
        <w:rPr>
          <w:rFonts w:ascii="Times New Roman" w:hAnsi="Times New Roman" w:cs="Times New Roman"/>
        </w:rPr>
        <w:t>V prvním kole přijímacího řízení je v roce 2026 možné podat až 5 přihlášek.</w:t>
      </w:r>
      <w:r w:rsidR="00C71F87" w:rsidRPr="00350A66">
        <w:rPr>
          <w:rFonts w:ascii="Times New Roman" w:hAnsi="Times New Roman" w:cs="Times New Roman"/>
        </w:rPr>
        <w:t xml:space="preserve"> Maximálně 3 na obory bez talentové zkoušky a maximálně </w:t>
      </w:r>
      <w:r w:rsidR="00B37BC3" w:rsidRPr="00350A66">
        <w:rPr>
          <w:rFonts w:ascii="Times New Roman" w:hAnsi="Times New Roman" w:cs="Times New Roman"/>
        </w:rPr>
        <w:t>2 na obory s talentovou zkouškou.</w:t>
      </w:r>
    </w:p>
    <w:p w14:paraId="26A82BDD" w14:textId="77777777" w:rsidR="007E2655" w:rsidRPr="00350A66" w:rsidRDefault="007E2655" w:rsidP="005923CC">
      <w:pPr>
        <w:pStyle w:val="Odstavecseseznamem"/>
        <w:spacing w:line="360" w:lineRule="auto"/>
        <w:jc w:val="both"/>
        <w:rPr>
          <w:rFonts w:ascii="Times New Roman" w:hAnsi="Times New Roman" w:cs="Times New Roman"/>
        </w:rPr>
      </w:pPr>
    </w:p>
    <w:p w14:paraId="1EC3EBCE" w14:textId="2B0C1FE1" w:rsidR="007E2655" w:rsidRDefault="00843AE4" w:rsidP="005923CC">
      <w:pPr>
        <w:pStyle w:val="Odstavecseseznamem"/>
        <w:numPr>
          <w:ilvl w:val="0"/>
          <w:numId w:val="3"/>
        </w:numPr>
        <w:spacing w:line="360" w:lineRule="auto"/>
        <w:jc w:val="both"/>
        <w:rPr>
          <w:rFonts w:ascii="Times New Roman" w:hAnsi="Times New Roman" w:cs="Times New Roman"/>
        </w:rPr>
      </w:pPr>
      <w:r w:rsidRPr="00350A66">
        <w:rPr>
          <w:rFonts w:ascii="Times New Roman" w:hAnsi="Times New Roman" w:cs="Times New Roman"/>
        </w:rPr>
        <w:lastRenderedPageBreak/>
        <w:t>Uchazeč v přihlášce uvede pořadí oborů středního vzdělá</w:t>
      </w:r>
      <w:r w:rsidR="00D338F0" w:rsidRPr="00350A66">
        <w:rPr>
          <w:rFonts w:ascii="Times New Roman" w:hAnsi="Times New Roman" w:cs="Times New Roman"/>
        </w:rPr>
        <w:t>vá</w:t>
      </w:r>
      <w:r w:rsidRPr="00350A66">
        <w:rPr>
          <w:rFonts w:ascii="Times New Roman" w:hAnsi="Times New Roman" w:cs="Times New Roman"/>
        </w:rPr>
        <w:t>ní, do kterých podává přihlášku. Pořadí</w:t>
      </w:r>
      <w:r w:rsidR="00D338F0" w:rsidRPr="00350A66">
        <w:rPr>
          <w:rFonts w:ascii="Times New Roman" w:hAnsi="Times New Roman" w:cs="Times New Roman"/>
        </w:rPr>
        <w:t>m</w:t>
      </w:r>
      <w:r w:rsidRPr="00350A66">
        <w:rPr>
          <w:rFonts w:ascii="Times New Roman" w:hAnsi="Times New Roman" w:cs="Times New Roman"/>
        </w:rPr>
        <w:t xml:space="preserve"> uvedené v přihlášce vyjadřuje přednostní volbu oboru středního vzdělá</w:t>
      </w:r>
      <w:r w:rsidR="00D338F0" w:rsidRPr="00350A66">
        <w:rPr>
          <w:rFonts w:ascii="Times New Roman" w:hAnsi="Times New Roman" w:cs="Times New Roman"/>
        </w:rPr>
        <w:t>vá</w:t>
      </w:r>
      <w:r w:rsidRPr="00350A66">
        <w:rPr>
          <w:rFonts w:ascii="Times New Roman" w:hAnsi="Times New Roman" w:cs="Times New Roman"/>
        </w:rPr>
        <w:t xml:space="preserve">ní. </w:t>
      </w:r>
    </w:p>
    <w:p w14:paraId="67E3BBE2" w14:textId="77777777" w:rsidR="00350A66" w:rsidRPr="00350A66" w:rsidRDefault="00350A66" w:rsidP="005923CC">
      <w:pPr>
        <w:pStyle w:val="Odstavecseseznamem"/>
        <w:spacing w:line="360" w:lineRule="auto"/>
        <w:jc w:val="both"/>
        <w:rPr>
          <w:rFonts w:ascii="Times New Roman" w:hAnsi="Times New Roman" w:cs="Times New Roman"/>
        </w:rPr>
      </w:pPr>
    </w:p>
    <w:p w14:paraId="2307D386" w14:textId="198ABBE5" w:rsidR="00350A66" w:rsidRDefault="003F567E" w:rsidP="005923CC">
      <w:pPr>
        <w:pStyle w:val="Odstavecseseznamem"/>
        <w:numPr>
          <w:ilvl w:val="0"/>
          <w:numId w:val="3"/>
        </w:numPr>
        <w:spacing w:line="360" w:lineRule="auto"/>
        <w:jc w:val="both"/>
        <w:rPr>
          <w:rFonts w:ascii="Times New Roman" w:hAnsi="Times New Roman" w:cs="Times New Roman"/>
        </w:rPr>
      </w:pPr>
      <w:r w:rsidRPr="00350A66">
        <w:rPr>
          <w:rFonts w:ascii="Times New Roman" w:hAnsi="Times New Roman" w:cs="Times New Roman"/>
        </w:rPr>
        <w:t>Obory seřaď opravdu tak, jak jsou pro tebe důležité.</w:t>
      </w:r>
      <w:r w:rsidR="00723AAA" w:rsidRPr="00350A66">
        <w:rPr>
          <w:rFonts w:ascii="Times New Roman" w:hAnsi="Times New Roman" w:cs="Times New Roman"/>
        </w:rPr>
        <w:t xml:space="preserve"> Pokud výsledky přijímacích zkoušek nebudou stačit k přijetí </w:t>
      </w:r>
      <w:r w:rsidR="00AB0154" w:rsidRPr="00350A66">
        <w:rPr>
          <w:rFonts w:ascii="Times New Roman" w:hAnsi="Times New Roman" w:cs="Times New Roman"/>
        </w:rPr>
        <w:t xml:space="preserve">do první zvolené školy, ale do druhé ano, budeš vždy přijat do této druhé </w:t>
      </w:r>
      <w:r w:rsidR="007B6108" w:rsidRPr="00350A66">
        <w:rPr>
          <w:rFonts w:ascii="Times New Roman" w:hAnsi="Times New Roman" w:cs="Times New Roman"/>
        </w:rPr>
        <w:t xml:space="preserve">školy. </w:t>
      </w:r>
      <w:r w:rsidR="00350A66" w:rsidRPr="00350A66">
        <w:rPr>
          <w:rFonts w:ascii="Times New Roman" w:hAnsi="Times New Roman" w:cs="Times New Roman"/>
        </w:rPr>
        <w:t>Odvolání již není možné podávat.</w:t>
      </w:r>
    </w:p>
    <w:p w14:paraId="7E4A92E5" w14:textId="77777777" w:rsidR="00350A66" w:rsidRPr="00350A66" w:rsidRDefault="00350A66" w:rsidP="005923CC">
      <w:pPr>
        <w:pStyle w:val="Odstavecseseznamem"/>
        <w:jc w:val="both"/>
        <w:rPr>
          <w:rFonts w:ascii="Times New Roman" w:hAnsi="Times New Roman" w:cs="Times New Roman"/>
        </w:rPr>
      </w:pPr>
    </w:p>
    <w:p w14:paraId="3D0035DB" w14:textId="0F21EE65" w:rsidR="00215E95" w:rsidRPr="009D7B97" w:rsidRDefault="007B6108" w:rsidP="005923CC">
      <w:pPr>
        <w:spacing w:line="360" w:lineRule="auto"/>
        <w:jc w:val="both"/>
        <w:rPr>
          <w:rFonts w:ascii="Times New Roman" w:hAnsi="Times New Roman" w:cs="Times New Roman"/>
        </w:rPr>
      </w:pPr>
      <w:r w:rsidRPr="00350A66">
        <w:rPr>
          <w:rFonts w:ascii="Times New Roman" w:hAnsi="Times New Roman" w:cs="Times New Roman"/>
          <w:b/>
          <w:bCs/>
        </w:rPr>
        <w:t xml:space="preserve">PODLE NOVÉHO ALGORITMU </w:t>
      </w:r>
      <w:r w:rsidR="006C552B" w:rsidRPr="00350A66">
        <w:rPr>
          <w:rFonts w:ascii="Times New Roman" w:hAnsi="Times New Roman" w:cs="Times New Roman"/>
          <w:b/>
          <w:bCs/>
        </w:rPr>
        <w:t>VYHODNOCOVÁNÍ PŘI</w:t>
      </w:r>
      <w:r w:rsidR="00556836" w:rsidRPr="00350A66">
        <w:rPr>
          <w:rFonts w:ascii="Times New Roman" w:hAnsi="Times New Roman" w:cs="Times New Roman"/>
          <w:b/>
          <w:bCs/>
        </w:rPr>
        <w:t xml:space="preserve">JÍMACÍHO ŘÍZENÍ </w:t>
      </w:r>
      <w:r w:rsidR="00446FD5">
        <w:rPr>
          <w:rFonts w:ascii="Times New Roman" w:hAnsi="Times New Roman" w:cs="Times New Roman"/>
          <w:b/>
          <w:bCs/>
        </w:rPr>
        <w:t xml:space="preserve">TĚ NEMŮŽE </w:t>
      </w:r>
      <w:r w:rsidR="006623A0" w:rsidRPr="00350A66">
        <w:rPr>
          <w:rFonts w:ascii="Times New Roman" w:hAnsi="Times New Roman" w:cs="Times New Roman"/>
          <w:b/>
          <w:bCs/>
        </w:rPr>
        <w:t>PŘESKOČIT NIKDO,</w:t>
      </w:r>
      <w:r w:rsidR="009A5AA8" w:rsidRPr="00350A66">
        <w:rPr>
          <w:rFonts w:ascii="Times New Roman" w:hAnsi="Times New Roman" w:cs="Times New Roman"/>
          <w:b/>
          <w:bCs/>
        </w:rPr>
        <w:t xml:space="preserve"> </w:t>
      </w:r>
      <w:r w:rsidR="006623A0" w:rsidRPr="00350A66">
        <w:rPr>
          <w:rFonts w:ascii="Times New Roman" w:hAnsi="Times New Roman" w:cs="Times New Roman"/>
          <w:b/>
          <w:bCs/>
        </w:rPr>
        <w:t>KDO MÁ HORŠÍ VÝSLEDKY</w:t>
      </w:r>
      <w:r w:rsidR="00215E95" w:rsidRPr="00350A66">
        <w:rPr>
          <w:rFonts w:ascii="Times New Roman" w:hAnsi="Times New Roman" w:cs="Times New Roman"/>
          <w:b/>
          <w:bCs/>
        </w:rPr>
        <w:t>, I KDYBY MĚL ŠKOLU NA PRV</w:t>
      </w:r>
      <w:r w:rsidR="00FC39C2" w:rsidRPr="00350A66">
        <w:rPr>
          <w:rFonts w:ascii="Times New Roman" w:hAnsi="Times New Roman" w:cs="Times New Roman"/>
          <w:b/>
          <w:bCs/>
        </w:rPr>
        <w:t>N</w:t>
      </w:r>
      <w:r w:rsidR="00215E95" w:rsidRPr="00350A66">
        <w:rPr>
          <w:rFonts w:ascii="Times New Roman" w:hAnsi="Times New Roman" w:cs="Times New Roman"/>
          <w:b/>
          <w:bCs/>
        </w:rPr>
        <w:t>ÍM MÍSTĚ</w:t>
      </w:r>
      <w:r w:rsidR="009A5AA8" w:rsidRPr="00350A66">
        <w:rPr>
          <w:rFonts w:ascii="Times New Roman" w:hAnsi="Times New Roman" w:cs="Times New Roman"/>
          <w:b/>
          <w:bCs/>
        </w:rPr>
        <w:t>.</w:t>
      </w:r>
    </w:p>
    <w:p w14:paraId="700C2F4F" w14:textId="5BA85F31" w:rsidR="00E27A0B" w:rsidRPr="00446FD5" w:rsidRDefault="00843AE4" w:rsidP="005923CC">
      <w:pPr>
        <w:pStyle w:val="Odstavecseseznamem"/>
        <w:numPr>
          <w:ilvl w:val="0"/>
          <w:numId w:val="3"/>
        </w:numPr>
        <w:spacing w:after="0" w:line="360" w:lineRule="auto"/>
        <w:ind w:left="714" w:hanging="357"/>
        <w:jc w:val="both"/>
        <w:rPr>
          <w:rFonts w:ascii="Times New Roman" w:hAnsi="Times New Roman" w:cs="Times New Roman"/>
        </w:rPr>
      </w:pPr>
      <w:r w:rsidRPr="00446FD5">
        <w:rPr>
          <w:rFonts w:ascii="Times New Roman" w:hAnsi="Times New Roman" w:cs="Times New Roman"/>
        </w:rPr>
        <w:t xml:space="preserve">Po uplynutí termínu pro podání přihlášky nelze </w:t>
      </w:r>
      <w:r w:rsidR="00D845BD" w:rsidRPr="00446FD5">
        <w:rPr>
          <w:rFonts w:ascii="Times New Roman" w:hAnsi="Times New Roman" w:cs="Times New Roman"/>
        </w:rPr>
        <w:t xml:space="preserve">výběr školy, ani </w:t>
      </w:r>
      <w:r w:rsidRPr="00446FD5">
        <w:rPr>
          <w:rFonts w:ascii="Times New Roman" w:hAnsi="Times New Roman" w:cs="Times New Roman"/>
        </w:rPr>
        <w:t>pořadí oborů středního vzdělá</w:t>
      </w:r>
      <w:r w:rsidR="00D338F0" w:rsidRPr="00446FD5">
        <w:rPr>
          <w:rFonts w:ascii="Times New Roman" w:hAnsi="Times New Roman" w:cs="Times New Roman"/>
        </w:rPr>
        <w:t>vá</w:t>
      </w:r>
      <w:r w:rsidRPr="00446FD5">
        <w:rPr>
          <w:rFonts w:ascii="Times New Roman" w:hAnsi="Times New Roman" w:cs="Times New Roman"/>
        </w:rPr>
        <w:t>ní změnit.</w:t>
      </w:r>
    </w:p>
    <w:p w14:paraId="7AB3D03C" w14:textId="77777777" w:rsidR="00446FD5" w:rsidRDefault="00446FD5" w:rsidP="005923CC">
      <w:pPr>
        <w:jc w:val="both"/>
        <w:rPr>
          <w:rFonts w:ascii="Times New Roman" w:hAnsi="Times New Roman" w:cs="Times New Roman"/>
          <w:b/>
        </w:rPr>
      </w:pPr>
    </w:p>
    <w:p w14:paraId="508CAB28" w14:textId="6590AFC4" w:rsidR="00D338F0" w:rsidRDefault="00E27A0B" w:rsidP="005923CC">
      <w:pPr>
        <w:jc w:val="both"/>
        <w:rPr>
          <w:rStyle w:val="Hypertextovodkaz"/>
          <w:rFonts w:ascii="Times New Roman" w:hAnsi="Times New Roman" w:cs="Times New Roman"/>
          <w:b/>
        </w:rPr>
      </w:pPr>
      <w:r w:rsidRPr="00E27A0B">
        <w:rPr>
          <w:rFonts w:ascii="Times New Roman" w:hAnsi="Times New Roman" w:cs="Times New Roman"/>
          <w:b/>
        </w:rPr>
        <w:t xml:space="preserve">Přesné informace k podávání přihlášek najdete na </w:t>
      </w:r>
      <w:hyperlink r:id="rId7" w:history="1">
        <w:r w:rsidRPr="00E27A0B">
          <w:rPr>
            <w:rStyle w:val="Hypertextovodkaz"/>
            <w:rFonts w:ascii="Times New Roman" w:hAnsi="Times New Roman" w:cs="Times New Roman"/>
            <w:b/>
          </w:rPr>
          <w:t>www.prihlaskynastredni.cz</w:t>
        </w:r>
      </w:hyperlink>
    </w:p>
    <w:p w14:paraId="5F99B7FC" w14:textId="77777777" w:rsidR="00D94910" w:rsidRPr="00D94910" w:rsidRDefault="00D94910" w:rsidP="005923CC">
      <w:pPr>
        <w:jc w:val="both"/>
        <w:rPr>
          <w:rFonts w:ascii="Times New Roman" w:hAnsi="Times New Roman" w:cs="Times New Roman"/>
          <w:b/>
        </w:rPr>
      </w:pPr>
    </w:p>
    <w:p w14:paraId="35E90964" w14:textId="77777777" w:rsidR="007279DC" w:rsidRPr="00D338F0" w:rsidRDefault="007279DC" w:rsidP="005923CC">
      <w:pPr>
        <w:jc w:val="both"/>
        <w:rPr>
          <w:rFonts w:ascii="Times New Roman" w:hAnsi="Times New Roman" w:cs="Times New Roman"/>
          <w:b/>
        </w:rPr>
      </w:pPr>
      <w:r w:rsidRPr="00D338F0">
        <w:rPr>
          <w:rFonts w:ascii="Times New Roman" w:hAnsi="Times New Roman" w:cs="Times New Roman"/>
          <w:b/>
        </w:rPr>
        <w:t>Jednotná přijímací zkouška</w:t>
      </w:r>
    </w:p>
    <w:p w14:paraId="72B1F0A4" w14:textId="4CE36EE3" w:rsidR="00987E90" w:rsidRPr="00446FD5" w:rsidRDefault="007279DC" w:rsidP="005923CC">
      <w:pPr>
        <w:pStyle w:val="Odstavecseseznamem"/>
        <w:numPr>
          <w:ilvl w:val="0"/>
          <w:numId w:val="5"/>
        </w:numPr>
        <w:spacing w:after="0" w:line="360" w:lineRule="auto"/>
        <w:jc w:val="both"/>
        <w:rPr>
          <w:rFonts w:ascii="Times New Roman" w:hAnsi="Times New Roman" w:cs="Times New Roman"/>
          <w:bCs/>
        </w:rPr>
      </w:pPr>
      <w:r w:rsidRPr="00446FD5">
        <w:rPr>
          <w:rFonts w:ascii="Times New Roman" w:hAnsi="Times New Roman" w:cs="Times New Roman"/>
          <w:bCs/>
        </w:rPr>
        <w:t xml:space="preserve">Skládá se formou didaktických testů </w:t>
      </w:r>
      <w:r w:rsidRPr="00446FD5">
        <w:rPr>
          <w:rFonts w:ascii="Times New Roman" w:hAnsi="Times New Roman" w:cs="Times New Roman"/>
          <w:b/>
        </w:rPr>
        <w:t>z českého jazyka a matematiky</w:t>
      </w:r>
      <w:r w:rsidRPr="00446FD5">
        <w:rPr>
          <w:rFonts w:ascii="Times New Roman" w:hAnsi="Times New Roman" w:cs="Times New Roman"/>
          <w:bCs/>
        </w:rPr>
        <w:t>. Na test z ČJ je vyhrazeno 60 minut, na matematiku 70 minut a výsledky se zapisují formou krátkých odpovědí nebo pouze zaškrtnutím variant do tzv. záznamového archu.</w:t>
      </w:r>
    </w:p>
    <w:p w14:paraId="5B68FE79" w14:textId="1978AD40" w:rsidR="00B30A6B" w:rsidRPr="00446FD5" w:rsidRDefault="002760EF" w:rsidP="005923CC">
      <w:pPr>
        <w:pStyle w:val="Odstavecseseznamem"/>
        <w:spacing w:after="0" w:line="360" w:lineRule="auto"/>
        <w:jc w:val="both"/>
        <w:rPr>
          <w:rFonts w:ascii="Times New Roman" w:hAnsi="Times New Roman" w:cs="Times New Roman"/>
          <w:bCs/>
        </w:rPr>
      </w:pPr>
      <w:r w:rsidRPr="00446FD5">
        <w:rPr>
          <w:rFonts w:ascii="Times New Roman" w:hAnsi="Times New Roman" w:cs="Times New Roman"/>
          <w:bCs/>
        </w:rPr>
        <w:t>S</w:t>
      </w:r>
      <w:r w:rsidR="00E513E2" w:rsidRPr="00446FD5">
        <w:rPr>
          <w:rFonts w:ascii="Times New Roman" w:hAnsi="Times New Roman" w:cs="Times New Roman"/>
          <w:bCs/>
        </w:rPr>
        <w:t xml:space="preserve">e systémem vyplňování při testech se žáci důkladně seznámí </w:t>
      </w:r>
      <w:r w:rsidR="00C40774" w:rsidRPr="00446FD5">
        <w:rPr>
          <w:rFonts w:ascii="Times New Roman" w:hAnsi="Times New Roman" w:cs="Times New Roman"/>
          <w:bCs/>
        </w:rPr>
        <w:t xml:space="preserve">ve škole v rámci přípravy na přijímací řízení v hodinách českého jazyka </w:t>
      </w:r>
      <w:r w:rsidR="005C6E3A" w:rsidRPr="00446FD5">
        <w:rPr>
          <w:rFonts w:ascii="Times New Roman" w:hAnsi="Times New Roman" w:cs="Times New Roman"/>
          <w:bCs/>
        </w:rPr>
        <w:t xml:space="preserve">a matematiky. </w:t>
      </w:r>
    </w:p>
    <w:p w14:paraId="2D7CC7B1" w14:textId="77777777" w:rsidR="007279DC" w:rsidRPr="007E2655" w:rsidRDefault="007279DC" w:rsidP="005923CC">
      <w:pPr>
        <w:pStyle w:val="Odstavecseseznamem"/>
        <w:jc w:val="both"/>
        <w:rPr>
          <w:rFonts w:ascii="Times New Roman" w:hAnsi="Times New Roman" w:cs="Times New Roman"/>
          <w:bCs/>
        </w:rPr>
      </w:pPr>
    </w:p>
    <w:p w14:paraId="27058BAC" w14:textId="77777777" w:rsidR="007279DC" w:rsidRDefault="007279DC" w:rsidP="005923CC">
      <w:pPr>
        <w:pStyle w:val="Odstavecseseznamem"/>
        <w:numPr>
          <w:ilvl w:val="0"/>
          <w:numId w:val="5"/>
        </w:numPr>
        <w:spacing w:after="0" w:line="360" w:lineRule="auto"/>
        <w:jc w:val="both"/>
        <w:rPr>
          <w:rFonts w:ascii="Times New Roman" w:hAnsi="Times New Roman" w:cs="Times New Roman"/>
          <w:b/>
        </w:rPr>
      </w:pPr>
      <w:r w:rsidRPr="00D338F0">
        <w:rPr>
          <w:rFonts w:ascii="Times New Roman" w:hAnsi="Times New Roman" w:cs="Times New Roman"/>
          <w:b/>
        </w:rPr>
        <w:t>Žák vykoná přijímací zkoušku ve dvou různých termínech a do finálního hodnocení se mu pak započítá ten lepší výsledek z každého předmětu.</w:t>
      </w:r>
    </w:p>
    <w:p w14:paraId="6868706E" w14:textId="77777777" w:rsidR="007279DC" w:rsidRPr="007279DC" w:rsidRDefault="007279DC" w:rsidP="005923CC">
      <w:pPr>
        <w:pStyle w:val="Odstavecseseznamem"/>
        <w:spacing w:after="0" w:line="360" w:lineRule="auto"/>
        <w:jc w:val="both"/>
        <w:rPr>
          <w:rFonts w:ascii="Times New Roman" w:hAnsi="Times New Roman" w:cs="Times New Roman"/>
          <w:b/>
        </w:rPr>
      </w:pPr>
    </w:p>
    <w:p w14:paraId="03BAD86A" w14:textId="77777777" w:rsidR="007279DC" w:rsidRDefault="007279DC" w:rsidP="005923CC">
      <w:pPr>
        <w:pStyle w:val="Odstavecseseznamem"/>
        <w:numPr>
          <w:ilvl w:val="0"/>
          <w:numId w:val="5"/>
        </w:numPr>
        <w:spacing w:after="0" w:line="360" w:lineRule="auto"/>
        <w:jc w:val="both"/>
        <w:rPr>
          <w:rFonts w:ascii="Times New Roman" w:hAnsi="Times New Roman" w:cs="Times New Roman"/>
        </w:rPr>
      </w:pPr>
      <w:r>
        <w:rPr>
          <w:rFonts w:ascii="Times New Roman" w:hAnsi="Times New Roman" w:cs="Times New Roman"/>
        </w:rPr>
        <w:t>Uchazeč, který se pro vážné důvody k řádnému termínu přijímací zkoušky nedostavil a svoji neúčast písemně nejpozději do 3 pracovních dnů (ideálně předem) omluvil řediteli školy, ve které měl přijímací zkoušku konat, koná zkoušku v náhradním termínu.</w:t>
      </w:r>
    </w:p>
    <w:p w14:paraId="7E283AE5" w14:textId="77777777" w:rsidR="007279DC" w:rsidRDefault="007279DC" w:rsidP="005923CC">
      <w:pPr>
        <w:pStyle w:val="Odstavecseseznamem"/>
        <w:spacing w:after="0" w:line="360" w:lineRule="auto"/>
        <w:jc w:val="both"/>
        <w:rPr>
          <w:rFonts w:ascii="Times New Roman" w:hAnsi="Times New Roman" w:cs="Times New Roman"/>
          <w:b/>
        </w:rPr>
      </w:pPr>
    </w:p>
    <w:p w14:paraId="1ACC0C12" w14:textId="1E7FD154" w:rsidR="007279DC" w:rsidRDefault="007279DC" w:rsidP="005923CC">
      <w:pPr>
        <w:jc w:val="both"/>
        <w:rPr>
          <w:rFonts w:ascii="Times New Roman" w:hAnsi="Times New Roman" w:cs="Times New Roman"/>
          <w:b/>
        </w:rPr>
      </w:pPr>
      <w:r>
        <w:rPr>
          <w:rFonts w:ascii="Times New Roman" w:hAnsi="Times New Roman" w:cs="Times New Roman"/>
          <w:b/>
        </w:rPr>
        <w:t>Rozhodnutí o přijetí/nepřijetí</w:t>
      </w:r>
    </w:p>
    <w:p w14:paraId="20F7C610" w14:textId="77777777" w:rsidR="007279DC" w:rsidRDefault="007279DC" w:rsidP="005923CC">
      <w:pPr>
        <w:pStyle w:val="Odstavecseseznamem"/>
        <w:numPr>
          <w:ilvl w:val="0"/>
          <w:numId w:val="14"/>
        </w:numPr>
        <w:spacing w:after="0" w:line="360" w:lineRule="auto"/>
        <w:jc w:val="both"/>
        <w:rPr>
          <w:rFonts w:ascii="Times New Roman" w:hAnsi="Times New Roman" w:cs="Times New Roman"/>
          <w:bCs/>
        </w:rPr>
      </w:pPr>
      <w:r>
        <w:rPr>
          <w:rFonts w:ascii="Times New Roman" w:hAnsi="Times New Roman" w:cs="Times New Roman"/>
          <w:bCs/>
        </w:rPr>
        <w:t xml:space="preserve">Podle výsledků dosažených jednotlivými uchazeči při přijímacím řízení stanoví ředitel školy jejich pořadí a zveřejní seznam přijatých uchazečů pod registračním číslem. </w:t>
      </w:r>
    </w:p>
    <w:p w14:paraId="2F4DEC7F" w14:textId="77777777" w:rsidR="00E27A0B" w:rsidRDefault="00E27A0B" w:rsidP="005923CC">
      <w:pPr>
        <w:pStyle w:val="Odstavecseseznamem"/>
        <w:spacing w:after="0" w:line="360" w:lineRule="auto"/>
        <w:jc w:val="both"/>
        <w:rPr>
          <w:rFonts w:ascii="Times New Roman" w:hAnsi="Times New Roman" w:cs="Times New Roman"/>
          <w:bCs/>
        </w:rPr>
      </w:pPr>
    </w:p>
    <w:p w14:paraId="7B4D9DD5" w14:textId="77777777" w:rsidR="00E27A0B" w:rsidRDefault="007279DC" w:rsidP="005923CC">
      <w:pPr>
        <w:pStyle w:val="Odstavecseseznamem"/>
        <w:numPr>
          <w:ilvl w:val="0"/>
          <w:numId w:val="14"/>
        </w:numPr>
        <w:spacing w:after="0" w:line="360" w:lineRule="auto"/>
        <w:jc w:val="both"/>
        <w:rPr>
          <w:rFonts w:ascii="Times New Roman" w:hAnsi="Times New Roman" w:cs="Times New Roman"/>
          <w:bCs/>
        </w:rPr>
      </w:pPr>
      <w:r>
        <w:rPr>
          <w:rFonts w:ascii="Times New Roman" w:hAnsi="Times New Roman" w:cs="Times New Roman"/>
          <w:bCs/>
        </w:rPr>
        <w:t>Uchazeč se může vzdát práva na přijetí do daného oboru středního vzdělávání. Vzdáním se práva na přijetí do daného oboru středního vzdělání uchazeči nevzniká právo na přijetí do jiných oborů vzdělání v daném kole přijímacího řízení.</w:t>
      </w:r>
    </w:p>
    <w:p w14:paraId="6BACF088" w14:textId="77777777" w:rsidR="00E27A0B" w:rsidRPr="00E27A0B" w:rsidRDefault="00E27A0B" w:rsidP="005923CC">
      <w:pPr>
        <w:pStyle w:val="Odstavecseseznamem"/>
        <w:spacing w:after="0" w:line="360" w:lineRule="auto"/>
        <w:jc w:val="both"/>
        <w:rPr>
          <w:rFonts w:ascii="Times New Roman" w:hAnsi="Times New Roman" w:cs="Times New Roman"/>
          <w:bCs/>
        </w:rPr>
      </w:pPr>
    </w:p>
    <w:p w14:paraId="5C761E24" w14:textId="05507964" w:rsidR="007279DC" w:rsidRPr="00E27A0B" w:rsidRDefault="007279DC" w:rsidP="005923CC">
      <w:pPr>
        <w:pStyle w:val="Odstavecseseznamem"/>
        <w:spacing w:after="0" w:line="360" w:lineRule="auto"/>
        <w:jc w:val="both"/>
        <w:rPr>
          <w:rFonts w:ascii="Times New Roman" w:hAnsi="Times New Roman" w:cs="Times New Roman"/>
          <w:bCs/>
        </w:rPr>
      </w:pPr>
      <w:r w:rsidRPr="00E27A0B">
        <w:rPr>
          <w:rFonts w:ascii="Times New Roman" w:hAnsi="Times New Roman" w:cs="Times New Roman"/>
          <w:bCs/>
        </w:rPr>
        <w:t xml:space="preserve"> </w:t>
      </w:r>
    </w:p>
    <w:p w14:paraId="3A6F2C1C" w14:textId="77777777" w:rsidR="007279DC" w:rsidRDefault="007279DC" w:rsidP="005923CC">
      <w:pPr>
        <w:pStyle w:val="Odstavecseseznamem"/>
        <w:numPr>
          <w:ilvl w:val="0"/>
          <w:numId w:val="14"/>
        </w:numPr>
        <w:spacing w:after="0" w:line="360" w:lineRule="auto"/>
        <w:jc w:val="both"/>
        <w:rPr>
          <w:rFonts w:ascii="Times New Roman" w:hAnsi="Times New Roman" w:cs="Times New Roman"/>
          <w:bCs/>
        </w:rPr>
      </w:pPr>
      <w:r>
        <w:rPr>
          <w:rFonts w:ascii="Times New Roman" w:hAnsi="Times New Roman" w:cs="Times New Roman"/>
          <w:bCs/>
        </w:rPr>
        <w:lastRenderedPageBreak/>
        <w:t>Odvolání lze podat ve lhůtě 3 pracovních dnů ode dne zveřejnění výsledků přijímacího řízení – v případě pochybení v řízení.</w:t>
      </w:r>
    </w:p>
    <w:p w14:paraId="641E9BEB" w14:textId="77777777" w:rsidR="00E27A0B" w:rsidRDefault="00E27A0B" w:rsidP="005923CC">
      <w:pPr>
        <w:pStyle w:val="Odstavecseseznamem"/>
        <w:spacing w:after="0" w:line="360" w:lineRule="auto"/>
        <w:jc w:val="both"/>
        <w:rPr>
          <w:rFonts w:ascii="Times New Roman" w:hAnsi="Times New Roman" w:cs="Times New Roman"/>
          <w:bCs/>
        </w:rPr>
      </w:pPr>
    </w:p>
    <w:p w14:paraId="55FC10A0" w14:textId="77777777" w:rsidR="007279DC" w:rsidRPr="007E2655" w:rsidRDefault="007279DC" w:rsidP="005923CC">
      <w:pPr>
        <w:pStyle w:val="Odstavecseseznamem"/>
        <w:numPr>
          <w:ilvl w:val="0"/>
          <w:numId w:val="14"/>
        </w:numPr>
        <w:spacing w:after="0" w:line="360" w:lineRule="auto"/>
        <w:jc w:val="both"/>
        <w:rPr>
          <w:rFonts w:ascii="Times New Roman" w:hAnsi="Times New Roman" w:cs="Times New Roman"/>
          <w:bCs/>
        </w:rPr>
      </w:pPr>
      <w:r>
        <w:rPr>
          <w:rFonts w:ascii="Times New Roman" w:hAnsi="Times New Roman" w:cs="Times New Roman"/>
          <w:bCs/>
        </w:rPr>
        <w:t>Přijatý uchazeč do 7 dnů ode dne oznámení rozhodnutí je povinen potvrdit svůj úmysl vzdělávat se v daném oboru středního vzdělávání.</w:t>
      </w:r>
    </w:p>
    <w:p w14:paraId="4216BDE4" w14:textId="77777777" w:rsidR="007279DC" w:rsidRPr="00D338F0" w:rsidRDefault="007279DC" w:rsidP="005923CC">
      <w:pPr>
        <w:jc w:val="both"/>
        <w:rPr>
          <w:rFonts w:ascii="Times New Roman" w:hAnsi="Times New Roman" w:cs="Times New Roman"/>
          <w:b/>
        </w:rPr>
      </w:pPr>
    </w:p>
    <w:p w14:paraId="7D7F9FA7" w14:textId="77777777" w:rsidR="007279DC" w:rsidRPr="00D338F0" w:rsidRDefault="007279DC" w:rsidP="005923CC">
      <w:pPr>
        <w:spacing w:after="0" w:line="360" w:lineRule="auto"/>
        <w:jc w:val="both"/>
        <w:rPr>
          <w:rFonts w:ascii="Times New Roman" w:hAnsi="Times New Roman" w:cs="Times New Roman"/>
          <w:b/>
        </w:rPr>
      </w:pPr>
      <w:r w:rsidRPr="00D338F0">
        <w:rPr>
          <w:rFonts w:ascii="Times New Roman" w:hAnsi="Times New Roman" w:cs="Times New Roman"/>
          <w:b/>
        </w:rPr>
        <w:t>Co se stane, když se v prvním kole na žádnou školu nedostanete?</w:t>
      </w:r>
    </w:p>
    <w:p w14:paraId="241CC2FB" w14:textId="77777777" w:rsidR="007279DC" w:rsidRPr="00D338F0" w:rsidRDefault="007279DC" w:rsidP="005923CC">
      <w:pPr>
        <w:pStyle w:val="Odstavecseseznamem"/>
        <w:numPr>
          <w:ilvl w:val="0"/>
          <w:numId w:val="7"/>
        </w:numPr>
        <w:spacing w:after="0" w:line="360" w:lineRule="auto"/>
        <w:jc w:val="both"/>
        <w:rPr>
          <w:rFonts w:ascii="Times New Roman" w:hAnsi="Times New Roman" w:cs="Times New Roman"/>
        </w:rPr>
      </w:pPr>
      <w:r w:rsidRPr="00D338F0">
        <w:rPr>
          <w:rFonts w:ascii="Times New Roman" w:hAnsi="Times New Roman" w:cs="Times New Roman"/>
        </w:rPr>
        <w:t>V takovém případě máte možnost podat si další až tři přihlášky na školy, které svoji kapacitu v prvním kole nenaplnily a vypíší tedy druhé kolo přijímacího řízení.</w:t>
      </w:r>
    </w:p>
    <w:p w14:paraId="7E70CDA7" w14:textId="77777777" w:rsidR="007279DC" w:rsidRPr="00D338F0" w:rsidRDefault="007279DC" w:rsidP="005923CC">
      <w:pPr>
        <w:pStyle w:val="Odstavecseseznamem"/>
        <w:spacing w:after="0" w:line="360" w:lineRule="auto"/>
        <w:jc w:val="both"/>
        <w:rPr>
          <w:rFonts w:ascii="Times New Roman" w:hAnsi="Times New Roman" w:cs="Times New Roman"/>
        </w:rPr>
      </w:pPr>
    </w:p>
    <w:p w14:paraId="488E81E5" w14:textId="6D3ABCBD" w:rsidR="007279DC" w:rsidRDefault="007279DC" w:rsidP="005923CC">
      <w:pPr>
        <w:pStyle w:val="Odstavecseseznamem"/>
        <w:numPr>
          <w:ilvl w:val="0"/>
          <w:numId w:val="7"/>
        </w:numPr>
        <w:spacing w:after="0" w:line="360" w:lineRule="auto"/>
        <w:jc w:val="both"/>
        <w:rPr>
          <w:rFonts w:ascii="Times New Roman" w:hAnsi="Times New Roman" w:cs="Times New Roman"/>
        </w:rPr>
      </w:pPr>
      <w:r w:rsidRPr="00D338F0">
        <w:rPr>
          <w:rFonts w:ascii="Times New Roman" w:hAnsi="Times New Roman" w:cs="Times New Roman"/>
        </w:rPr>
        <w:t>Přihlášky se podávají stejným způsobem jako v kole prvním, ale už znovu nebudete dělat jednot</w:t>
      </w:r>
      <w:r>
        <w:rPr>
          <w:rFonts w:ascii="Times New Roman" w:hAnsi="Times New Roman" w:cs="Times New Roman"/>
        </w:rPr>
        <w:t>no</w:t>
      </w:r>
      <w:r w:rsidRPr="00D338F0">
        <w:rPr>
          <w:rFonts w:ascii="Times New Roman" w:hAnsi="Times New Roman" w:cs="Times New Roman"/>
        </w:rPr>
        <w:t>u přijímací zkoušku z ČJ a M, protože pro druhé kolo se použije bodový výsledek z testů, které jste napsali v kole prvním.</w:t>
      </w:r>
    </w:p>
    <w:p w14:paraId="699ABCA1" w14:textId="77777777" w:rsidR="005923CC" w:rsidRPr="005923CC" w:rsidRDefault="005923CC" w:rsidP="005923CC">
      <w:pPr>
        <w:pStyle w:val="Odstavecseseznamem"/>
        <w:rPr>
          <w:rFonts w:ascii="Times New Roman" w:hAnsi="Times New Roman" w:cs="Times New Roman"/>
        </w:rPr>
      </w:pPr>
    </w:p>
    <w:p w14:paraId="60FD1EFD" w14:textId="77777777" w:rsidR="005923CC" w:rsidRPr="00D338F0" w:rsidRDefault="005923CC" w:rsidP="005923CC">
      <w:pPr>
        <w:pStyle w:val="Odstavecseseznamem"/>
        <w:spacing w:after="0" w:line="360" w:lineRule="auto"/>
        <w:jc w:val="both"/>
        <w:rPr>
          <w:rFonts w:ascii="Times New Roman" w:hAnsi="Times New Roman" w:cs="Times New Roman"/>
        </w:rPr>
      </w:pPr>
    </w:p>
    <w:p w14:paraId="1E19FC58" w14:textId="77777777" w:rsidR="007279DC" w:rsidRPr="00D338F0" w:rsidRDefault="007279DC" w:rsidP="005923CC">
      <w:pPr>
        <w:spacing w:after="0" w:line="360" w:lineRule="auto"/>
        <w:jc w:val="both"/>
        <w:rPr>
          <w:rFonts w:ascii="Times New Roman" w:hAnsi="Times New Roman" w:cs="Times New Roman"/>
          <w:b/>
        </w:rPr>
      </w:pPr>
      <w:r w:rsidRPr="00D338F0">
        <w:rPr>
          <w:rFonts w:ascii="Times New Roman" w:hAnsi="Times New Roman" w:cs="Times New Roman"/>
          <w:b/>
        </w:rPr>
        <w:t>Příprava na přijímačky</w:t>
      </w:r>
    </w:p>
    <w:p w14:paraId="65F280C0" w14:textId="7D4B7DAE" w:rsidR="007279DC" w:rsidRDefault="007279DC" w:rsidP="005923CC">
      <w:pPr>
        <w:pStyle w:val="Odstavecseseznamem"/>
        <w:numPr>
          <w:ilvl w:val="0"/>
          <w:numId w:val="8"/>
        </w:numPr>
        <w:spacing w:after="0" w:line="360" w:lineRule="auto"/>
        <w:jc w:val="both"/>
        <w:rPr>
          <w:rFonts w:ascii="Times New Roman" w:hAnsi="Times New Roman" w:cs="Times New Roman"/>
        </w:rPr>
      </w:pPr>
      <w:r w:rsidRPr="00D338F0">
        <w:rPr>
          <w:rFonts w:ascii="Times New Roman" w:hAnsi="Times New Roman" w:cs="Times New Roman"/>
        </w:rPr>
        <w:t xml:space="preserve">Forma přípravy je zcela na žácích, mají však možnost vyzkoušet </w:t>
      </w:r>
      <w:r>
        <w:rPr>
          <w:rFonts w:ascii="Times New Roman" w:hAnsi="Times New Roman" w:cs="Times New Roman"/>
        </w:rPr>
        <w:t xml:space="preserve">i </w:t>
      </w:r>
      <w:r w:rsidRPr="00D338F0">
        <w:rPr>
          <w:rFonts w:ascii="Times New Roman" w:hAnsi="Times New Roman" w:cs="Times New Roman"/>
        </w:rPr>
        <w:t xml:space="preserve">„přijímačky nanečisto“. </w:t>
      </w:r>
      <w:r>
        <w:rPr>
          <w:rFonts w:ascii="Times New Roman" w:hAnsi="Times New Roman" w:cs="Times New Roman"/>
        </w:rPr>
        <w:t xml:space="preserve"> Pokud této možnosti využijí, zažijí tak situaci podobnou té, která je čeká u přijímaček </w:t>
      </w:r>
      <w:r w:rsidRPr="007E2655">
        <w:rPr>
          <w:rFonts w:ascii="Times New Roman" w:hAnsi="Times New Roman" w:cs="Times New Roman"/>
          <w:b/>
          <w:bCs/>
        </w:rPr>
        <w:t>„ostrých“</w:t>
      </w:r>
      <w:r>
        <w:rPr>
          <w:rFonts w:ascii="Times New Roman" w:hAnsi="Times New Roman" w:cs="Times New Roman"/>
        </w:rPr>
        <w:t xml:space="preserve"> (přísné dodržování pravidel, jasně stanovený čas).</w:t>
      </w:r>
    </w:p>
    <w:p w14:paraId="5C480396" w14:textId="77777777" w:rsidR="005F05D3" w:rsidRDefault="005F05D3" w:rsidP="005923CC">
      <w:pPr>
        <w:pStyle w:val="Odstavecseseznamem"/>
        <w:spacing w:after="0" w:line="360" w:lineRule="auto"/>
        <w:jc w:val="both"/>
        <w:rPr>
          <w:rFonts w:ascii="Times New Roman" w:hAnsi="Times New Roman" w:cs="Times New Roman"/>
        </w:rPr>
      </w:pPr>
    </w:p>
    <w:p w14:paraId="02D5CE4E" w14:textId="154C5FC1" w:rsidR="00721824" w:rsidRPr="00721824" w:rsidRDefault="00987E90" w:rsidP="005923CC">
      <w:pPr>
        <w:pStyle w:val="Odstavecseseznamem"/>
        <w:numPr>
          <w:ilvl w:val="0"/>
          <w:numId w:val="8"/>
        </w:numPr>
        <w:spacing w:after="0" w:line="360" w:lineRule="auto"/>
        <w:jc w:val="both"/>
        <w:rPr>
          <w:rFonts w:ascii="Times New Roman" w:hAnsi="Times New Roman" w:cs="Times New Roman"/>
        </w:rPr>
      </w:pPr>
      <w:r>
        <w:rPr>
          <w:rFonts w:ascii="Times New Roman" w:hAnsi="Times New Roman" w:cs="Times New Roman"/>
        </w:rPr>
        <w:t>Důležité je také správně vyplňovat CERMAT testy</w:t>
      </w:r>
      <w:r w:rsidR="005F05D3">
        <w:rPr>
          <w:rFonts w:ascii="Times New Roman" w:hAnsi="Times New Roman" w:cs="Times New Roman"/>
        </w:rPr>
        <w:t xml:space="preserve"> a zvolit takovou „strategii“, aby se žák vyhnul zbytečným chybám z nepozornosti.</w:t>
      </w:r>
    </w:p>
    <w:p w14:paraId="542166E8" w14:textId="77777777" w:rsidR="00DB63D5" w:rsidRPr="00D338F0" w:rsidRDefault="00DB63D5" w:rsidP="005923CC">
      <w:pPr>
        <w:pStyle w:val="Odstavecseseznamem"/>
        <w:jc w:val="both"/>
        <w:rPr>
          <w:rFonts w:ascii="Times New Roman" w:hAnsi="Times New Roman" w:cs="Times New Roman"/>
        </w:rPr>
      </w:pPr>
    </w:p>
    <w:p w14:paraId="4C73244B" w14:textId="77777777" w:rsidR="005C6E3A" w:rsidRDefault="005C6E3A" w:rsidP="005923CC">
      <w:pPr>
        <w:jc w:val="both"/>
        <w:rPr>
          <w:rFonts w:ascii="Times New Roman" w:hAnsi="Times New Roman" w:cs="Times New Roman"/>
          <w:b/>
        </w:rPr>
      </w:pPr>
    </w:p>
    <w:p w14:paraId="23423C37" w14:textId="5D0CB88C" w:rsidR="007279DC" w:rsidRDefault="005923CC" w:rsidP="005923CC">
      <w:pPr>
        <w:spacing w:after="0" w:line="360" w:lineRule="auto"/>
        <w:jc w:val="both"/>
        <w:rPr>
          <w:rFonts w:ascii="Times New Roman" w:hAnsi="Times New Roman" w:cs="Times New Roman"/>
          <w:b/>
        </w:rPr>
      </w:pPr>
      <w:r>
        <w:rPr>
          <w:rFonts w:ascii="Times New Roman" w:hAnsi="Times New Roman" w:cs="Times New Roman"/>
          <w:b/>
        </w:rPr>
        <w:t>TŘI ZÁKLADNÍ RADY NA ZÁVĚR</w:t>
      </w:r>
    </w:p>
    <w:p w14:paraId="7A3687FD" w14:textId="77777777" w:rsidR="005923CC" w:rsidRPr="00D338F0" w:rsidRDefault="005923CC" w:rsidP="005923CC">
      <w:pPr>
        <w:spacing w:after="0" w:line="360" w:lineRule="auto"/>
        <w:jc w:val="both"/>
        <w:rPr>
          <w:rFonts w:ascii="Times New Roman" w:hAnsi="Times New Roman" w:cs="Times New Roman"/>
          <w:b/>
        </w:rPr>
      </w:pPr>
    </w:p>
    <w:p w14:paraId="3F0CC420" w14:textId="77777777" w:rsidR="007279DC" w:rsidRDefault="007279DC" w:rsidP="005923CC">
      <w:pPr>
        <w:pStyle w:val="Odstavecseseznamem"/>
        <w:numPr>
          <w:ilvl w:val="0"/>
          <w:numId w:val="9"/>
        </w:numPr>
        <w:spacing w:after="0" w:line="360" w:lineRule="auto"/>
        <w:jc w:val="both"/>
        <w:rPr>
          <w:rFonts w:ascii="Times New Roman" w:hAnsi="Times New Roman" w:cs="Times New Roman"/>
        </w:rPr>
      </w:pPr>
      <w:r w:rsidRPr="00D338F0">
        <w:rPr>
          <w:rFonts w:ascii="Times New Roman" w:hAnsi="Times New Roman" w:cs="Times New Roman"/>
        </w:rPr>
        <w:t>Dělejte věci včas a neodkládejte je – ať už jde o výběr profesního zaměření, vhodného oboru, návštěvy dní otevřených dveří nebo přípravy na přijímačky.</w:t>
      </w:r>
    </w:p>
    <w:p w14:paraId="6ABF8B27" w14:textId="77777777" w:rsidR="005923CC" w:rsidRPr="00D338F0" w:rsidRDefault="005923CC" w:rsidP="005923CC">
      <w:pPr>
        <w:pStyle w:val="Odstavecseseznamem"/>
        <w:spacing w:after="0" w:line="360" w:lineRule="auto"/>
        <w:jc w:val="both"/>
        <w:rPr>
          <w:rFonts w:ascii="Times New Roman" w:hAnsi="Times New Roman" w:cs="Times New Roman"/>
        </w:rPr>
      </w:pPr>
    </w:p>
    <w:p w14:paraId="67CCD7AA" w14:textId="77777777" w:rsidR="007279DC" w:rsidRDefault="007279DC" w:rsidP="005923CC">
      <w:pPr>
        <w:pStyle w:val="Odstavecseseznamem"/>
        <w:numPr>
          <w:ilvl w:val="0"/>
          <w:numId w:val="9"/>
        </w:numPr>
        <w:spacing w:after="0" w:line="360" w:lineRule="auto"/>
        <w:jc w:val="both"/>
        <w:rPr>
          <w:rFonts w:ascii="Times New Roman" w:hAnsi="Times New Roman" w:cs="Times New Roman"/>
        </w:rPr>
      </w:pPr>
      <w:r w:rsidRPr="00D338F0">
        <w:rPr>
          <w:rFonts w:ascii="Times New Roman" w:hAnsi="Times New Roman" w:cs="Times New Roman"/>
        </w:rPr>
        <w:t>Nepodceňujte přípravu na přijímačky.</w:t>
      </w:r>
    </w:p>
    <w:p w14:paraId="26EAC407" w14:textId="77777777" w:rsidR="005923CC" w:rsidRPr="005923CC" w:rsidRDefault="005923CC" w:rsidP="005923CC">
      <w:pPr>
        <w:spacing w:after="0" w:line="360" w:lineRule="auto"/>
        <w:jc w:val="both"/>
        <w:rPr>
          <w:rFonts w:ascii="Times New Roman" w:hAnsi="Times New Roman" w:cs="Times New Roman"/>
        </w:rPr>
      </w:pPr>
    </w:p>
    <w:p w14:paraId="340124C4" w14:textId="11F81676" w:rsidR="007279DC" w:rsidRDefault="007279DC" w:rsidP="005923CC">
      <w:pPr>
        <w:pStyle w:val="Odstavecseseznamem"/>
        <w:numPr>
          <w:ilvl w:val="0"/>
          <w:numId w:val="9"/>
        </w:numPr>
        <w:spacing w:after="0" w:line="360" w:lineRule="auto"/>
        <w:jc w:val="both"/>
        <w:rPr>
          <w:rFonts w:ascii="Times New Roman" w:hAnsi="Times New Roman" w:cs="Times New Roman"/>
        </w:rPr>
      </w:pPr>
      <w:r w:rsidRPr="00D338F0">
        <w:rPr>
          <w:rFonts w:ascii="Times New Roman" w:hAnsi="Times New Roman" w:cs="Times New Roman"/>
        </w:rPr>
        <w:t>Buďte aktivní a ptejte se</w:t>
      </w:r>
      <w:r w:rsidR="005F05D3">
        <w:rPr>
          <w:rFonts w:ascii="Times New Roman" w:hAnsi="Times New Roman" w:cs="Times New Roman"/>
        </w:rPr>
        <w:t>, žádný dotaz není hloupý a zbytečný.</w:t>
      </w:r>
    </w:p>
    <w:p w14:paraId="7BDDCB6E" w14:textId="77777777" w:rsidR="00DB63D5" w:rsidRDefault="00DB63D5" w:rsidP="005923CC">
      <w:pPr>
        <w:jc w:val="both"/>
        <w:rPr>
          <w:rFonts w:ascii="Times New Roman" w:hAnsi="Times New Roman" w:cs="Times New Roman"/>
          <w:b/>
          <w:bCs/>
          <w:sz w:val="28"/>
          <w:szCs w:val="28"/>
        </w:rPr>
      </w:pPr>
    </w:p>
    <w:p w14:paraId="3B756A62" w14:textId="77777777" w:rsidR="005923CC" w:rsidRDefault="005923CC" w:rsidP="00555ACD">
      <w:pPr>
        <w:rPr>
          <w:rFonts w:ascii="Times New Roman" w:hAnsi="Times New Roman" w:cs="Times New Roman"/>
          <w:b/>
          <w:bCs/>
          <w:sz w:val="28"/>
          <w:szCs w:val="28"/>
        </w:rPr>
      </w:pPr>
    </w:p>
    <w:p w14:paraId="7E290841" w14:textId="77777777" w:rsidR="005923CC" w:rsidRDefault="005923CC" w:rsidP="00555ACD">
      <w:pPr>
        <w:rPr>
          <w:rFonts w:ascii="Times New Roman" w:hAnsi="Times New Roman" w:cs="Times New Roman"/>
          <w:b/>
          <w:bCs/>
          <w:sz w:val="28"/>
          <w:szCs w:val="28"/>
        </w:rPr>
      </w:pPr>
    </w:p>
    <w:p w14:paraId="240F0F80" w14:textId="77777777" w:rsidR="005923CC" w:rsidRDefault="005923CC" w:rsidP="00555ACD">
      <w:pPr>
        <w:rPr>
          <w:rFonts w:ascii="Times New Roman" w:hAnsi="Times New Roman" w:cs="Times New Roman"/>
          <w:b/>
          <w:bCs/>
          <w:sz w:val="28"/>
          <w:szCs w:val="28"/>
        </w:rPr>
      </w:pPr>
    </w:p>
    <w:p w14:paraId="49CD10A9" w14:textId="77777777" w:rsidR="00DB63D5" w:rsidRDefault="00DB63D5" w:rsidP="00BB3090">
      <w:pPr>
        <w:rPr>
          <w:rFonts w:ascii="Times New Roman" w:hAnsi="Times New Roman" w:cs="Times New Roman"/>
          <w:b/>
          <w:bCs/>
          <w:sz w:val="28"/>
          <w:szCs w:val="28"/>
        </w:rPr>
      </w:pPr>
    </w:p>
    <w:p w14:paraId="2D3313DE" w14:textId="06D23878" w:rsidR="00843AE4" w:rsidRPr="00D338F0" w:rsidRDefault="00D258F4" w:rsidP="00D338F0">
      <w:pPr>
        <w:jc w:val="center"/>
        <w:rPr>
          <w:rFonts w:ascii="Times New Roman" w:hAnsi="Times New Roman" w:cs="Times New Roman"/>
          <w:b/>
          <w:bCs/>
          <w:sz w:val="28"/>
          <w:szCs w:val="28"/>
        </w:rPr>
      </w:pPr>
      <w:r w:rsidRPr="00D338F0">
        <w:rPr>
          <w:rFonts w:ascii="Times New Roman" w:hAnsi="Times New Roman" w:cs="Times New Roman"/>
          <w:b/>
          <w:bCs/>
          <w:sz w:val="28"/>
          <w:szCs w:val="28"/>
        </w:rPr>
        <w:lastRenderedPageBreak/>
        <w:t xml:space="preserve">TABULKA DŮLEŽITÝCH TERMÍNŮ </w:t>
      </w:r>
    </w:p>
    <w:tbl>
      <w:tblPr>
        <w:tblStyle w:val="Mkatabulky"/>
        <w:tblW w:w="0" w:type="auto"/>
        <w:tblLook w:val="04A0" w:firstRow="1" w:lastRow="0" w:firstColumn="1" w:lastColumn="0" w:noHBand="0" w:noVBand="1"/>
      </w:tblPr>
      <w:tblGrid>
        <w:gridCol w:w="2679"/>
        <w:gridCol w:w="6361"/>
      </w:tblGrid>
      <w:tr w:rsidR="00312529" w:rsidRPr="00D338F0" w14:paraId="44435187" w14:textId="77777777" w:rsidTr="00721824">
        <w:trPr>
          <w:trHeight w:val="680"/>
        </w:trPr>
        <w:tc>
          <w:tcPr>
            <w:tcW w:w="2679" w:type="dxa"/>
            <w:tcBorders>
              <w:top w:val="single" w:sz="12" w:space="0" w:color="auto"/>
              <w:left w:val="single" w:sz="12" w:space="0" w:color="auto"/>
              <w:right w:val="single" w:sz="12" w:space="0" w:color="auto"/>
            </w:tcBorders>
            <w:vAlign w:val="center"/>
          </w:tcPr>
          <w:p w14:paraId="6AA871B2" w14:textId="75A889ED" w:rsidR="00312529" w:rsidRPr="007E2655" w:rsidRDefault="00813E1F" w:rsidP="007E2655">
            <w:pPr>
              <w:jc w:val="center"/>
              <w:rPr>
                <w:rFonts w:ascii="Times New Roman" w:hAnsi="Times New Roman" w:cs="Times New Roman"/>
              </w:rPr>
            </w:pPr>
            <w:r>
              <w:rPr>
                <w:rFonts w:ascii="Times New Roman" w:hAnsi="Times New Roman" w:cs="Times New Roman"/>
              </w:rPr>
              <w:t>4</w:t>
            </w:r>
            <w:r w:rsidR="00312529">
              <w:rPr>
                <w:rFonts w:ascii="Times New Roman" w:hAnsi="Times New Roman" w:cs="Times New Roman"/>
              </w:rPr>
              <w:t>. listopadu 202</w:t>
            </w:r>
            <w:r>
              <w:rPr>
                <w:rFonts w:ascii="Times New Roman" w:hAnsi="Times New Roman" w:cs="Times New Roman"/>
              </w:rPr>
              <w:t>5</w:t>
            </w:r>
          </w:p>
        </w:tc>
        <w:tc>
          <w:tcPr>
            <w:tcW w:w="6361" w:type="dxa"/>
            <w:tcBorders>
              <w:top w:val="single" w:sz="12" w:space="0" w:color="auto"/>
              <w:left w:val="single" w:sz="12" w:space="0" w:color="auto"/>
              <w:right w:val="single" w:sz="12" w:space="0" w:color="auto"/>
            </w:tcBorders>
            <w:vAlign w:val="center"/>
          </w:tcPr>
          <w:p w14:paraId="3C05C14B" w14:textId="5FB3F43D" w:rsidR="00312529" w:rsidRPr="00312529" w:rsidRDefault="00312529" w:rsidP="00312529">
            <w:pPr>
              <w:rPr>
                <w:rFonts w:ascii="Times New Roman" w:hAnsi="Times New Roman" w:cs="Times New Roman"/>
              </w:rPr>
            </w:pPr>
            <w:r>
              <w:rPr>
                <w:rFonts w:ascii="Times New Roman" w:hAnsi="Times New Roman" w:cs="Times New Roman"/>
              </w:rPr>
              <w:t xml:space="preserve">Burza škol ve Znojmě od 9:00 do 17:00, místo konání: </w:t>
            </w:r>
            <w:r w:rsidRPr="00312529">
              <w:rPr>
                <w:rFonts w:ascii="Times New Roman" w:hAnsi="Times New Roman" w:cs="Times New Roman"/>
              </w:rPr>
              <w:t>Dukla - konferenční a společenské centrum, Holandská 3283, Znojmo</w:t>
            </w:r>
          </w:p>
          <w:p w14:paraId="5B1EB645" w14:textId="43D53B21" w:rsidR="00312529" w:rsidRPr="00D338F0" w:rsidRDefault="00312529" w:rsidP="00312529">
            <w:pPr>
              <w:rPr>
                <w:rFonts w:ascii="Times New Roman" w:hAnsi="Times New Roman" w:cs="Times New Roman"/>
              </w:rPr>
            </w:pPr>
          </w:p>
        </w:tc>
      </w:tr>
      <w:tr w:rsidR="00813E1F" w:rsidRPr="00D338F0" w14:paraId="30FC407E" w14:textId="77777777" w:rsidTr="00721824">
        <w:trPr>
          <w:trHeight w:val="680"/>
        </w:trPr>
        <w:tc>
          <w:tcPr>
            <w:tcW w:w="2679" w:type="dxa"/>
            <w:tcBorders>
              <w:top w:val="single" w:sz="12" w:space="0" w:color="auto"/>
              <w:left w:val="single" w:sz="12" w:space="0" w:color="auto"/>
              <w:right w:val="single" w:sz="12" w:space="0" w:color="auto"/>
            </w:tcBorders>
            <w:vAlign w:val="center"/>
          </w:tcPr>
          <w:p w14:paraId="7C1FC799" w14:textId="409AF554" w:rsidR="00813E1F" w:rsidRPr="00813E1F" w:rsidRDefault="00813E1F" w:rsidP="007E2655">
            <w:pPr>
              <w:jc w:val="center"/>
              <w:rPr>
                <w:rFonts w:ascii="Times New Roman" w:hAnsi="Times New Roman" w:cs="Times New Roman"/>
              </w:rPr>
            </w:pPr>
            <w:r w:rsidRPr="00813E1F">
              <w:rPr>
                <w:rFonts w:ascii="Times New Roman" w:hAnsi="Times New Roman" w:cs="Times New Roman"/>
              </w:rPr>
              <w:t>28. – 29. listopadu 2025</w:t>
            </w:r>
          </w:p>
        </w:tc>
        <w:tc>
          <w:tcPr>
            <w:tcW w:w="6361" w:type="dxa"/>
            <w:tcBorders>
              <w:top w:val="single" w:sz="12" w:space="0" w:color="auto"/>
              <w:left w:val="single" w:sz="12" w:space="0" w:color="auto"/>
              <w:right w:val="single" w:sz="12" w:space="0" w:color="auto"/>
            </w:tcBorders>
            <w:vAlign w:val="center"/>
          </w:tcPr>
          <w:p w14:paraId="57049648" w14:textId="750B00F0" w:rsidR="00813E1F" w:rsidRPr="00813E1F" w:rsidRDefault="00813E1F" w:rsidP="00312529">
            <w:pPr>
              <w:rPr>
                <w:rFonts w:ascii="Times New Roman" w:hAnsi="Times New Roman" w:cs="Times New Roman"/>
                <w:shd w:val="clear" w:color="auto" w:fill="FFFFFF"/>
              </w:rPr>
            </w:pPr>
            <w:r w:rsidRPr="00813E1F">
              <w:rPr>
                <w:rFonts w:ascii="Times New Roman" w:hAnsi="Times New Roman" w:cs="Times New Roman"/>
                <w:shd w:val="clear" w:color="auto" w:fill="FFFFFF"/>
              </w:rPr>
              <w:t xml:space="preserve">28. 11. žáci 8. a 9. ročníku se zúčastní v rámci školy; </w:t>
            </w:r>
          </w:p>
          <w:p w14:paraId="6A393D94" w14:textId="3B522B85" w:rsidR="00813E1F" w:rsidRPr="00813E1F" w:rsidRDefault="00813E1F" w:rsidP="00312529">
            <w:pPr>
              <w:rPr>
                <w:rFonts w:ascii="Times New Roman" w:hAnsi="Times New Roman" w:cs="Times New Roman"/>
              </w:rPr>
            </w:pPr>
            <w:r w:rsidRPr="00813E1F">
              <w:rPr>
                <w:rFonts w:ascii="Times New Roman" w:hAnsi="Times New Roman" w:cs="Times New Roman"/>
                <w:shd w:val="clear" w:color="auto" w:fill="FFFFFF"/>
              </w:rPr>
              <w:t>29. 11. 2025 od 9:00 hod. do 17:00 hod., místo konání: Veletrhy Brno, pavilon G2, Výstaviště 405/1.</w:t>
            </w:r>
          </w:p>
        </w:tc>
      </w:tr>
      <w:tr w:rsidR="00721824" w:rsidRPr="00D338F0" w14:paraId="0B07F212" w14:textId="77777777" w:rsidTr="00721824">
        <w:trPr>
          <w:trHeight w:val="680"/>
        </w:trPr>
        <w:tc>
          <w:tcPr>
            <w:tcW w:w="2679" w:type="dxa"/>
            <w:tcBorders>
              <w:top w:val="single" w:sz="12" w:space="0" w:color="auto"/>
              <w:left w:val="single" w:sz="12" w:space="0" w:color="auto"/>
              <w:right w:val="single" w:sz="12" w:space="0" w:color="auto"/>
            </w:tcBorders>
            <w:vAlign w:val="center"/>
          </w:tcPr>
          <w:p w14:paraId="2EB848BE" w14:textId="22AEC08A" w:rsidR="00721824" w:rsidRDefault="00721824" w:rsidP="007E2655">
            <w:pPr>
              <w:jc w:val="center"/>
              <w:rPr>
                <w:rFonts w:ascii="Times New Roman" w:hAnsi="Times New Roman" w:cs="Times New Roman"/>
              </w:rPr>
            </w:pPr>
            <w:r>
              <w:rPr>
                <w:rFonts w:ascii="Times New Roman" w:hAnsi="Times New Roman" w:cs="Times New Roman"/>
              </w:rPr>
              <w:t>28. ledna 2026</w:t>
            </w:r>
          </w:p>
        </w:tc>
        <w:tc>
          <w:tcPr>
            <w:tcW w:w="6361" w:type="dxa"/>
            <w:tcBorders>
              <w:top w:val="single" w:sz="12" w:space="0" w:color="auto"/>
              <w:left w:val="single" w:sz="12" w:space="0" w:color="auto"/>
              <w:right w:val="single" w:sz="12" w:space="0" w:color="auto"/>
            </w:tcBorders>
            <w:vAlign w:val="center"/>
          </w:tcPr>
          <w:p w14:paraId="6ECB5EFD" w14:textId="0FEC0BD4" w:rsidR="00721824" w:rsidRDefault="00721824" w:rsidP="00312529">
            <w:pPr>
              <w:rPr>
                <w:rFonts w:ascii="Times New Roman" w:hAnsi="Times New Roman" w:cs="Times New Roman"/>
              </w:rPr>
            </w:pPr>
            <w:r>
              <w:rPr>
                <w:rFonts w:ascii="Times New Roman" w:hAnsi="Times New Roman" w:cs="Times New Roman"/>
              </w:rPr>
              <w:t>Celostátní konání přijímaček nanečisto</w:t>
            </w:r>
          </w:p>
        </w:tc>
      </w:tr>
      <w:tr w:rsidR="00D258F4" w:rsidRPr="00D338F0" w14:paraId="26D7BA03" w14:textId="77777777" w:rsidTr="00721824">
        <w:trPr>
          <w:trHeight w:val="680"/>
        </w:trPr>
        <w:tc>
          <w:tcPr>
            <w:tcW w:w="2679" w:type="dxa"/>
            <w:tcBorders>
              <w:top w:val="single" w:sz="4" w:space="0" w:color="auto"/>
              <w:left w:val="single" w:sz="12" w:space="0" w:color="auto"/>
              <w:right w:val="single" w:sz="12" w:space="0" w:color="auto"/>
            </w:tcBorders>
            <w:vAlign w:val="center"/>
          </w:tcPr>
          <w:p w14:paraId="1B8DF71B" w14:textId="02AE0C60" w:rsidR="00D258F4" w:rsidRPr="007E2655" w:rsidRDefault="007E2655" w:rsidP="00312529">
            <w:pPr>
              <w:jc w:val="center"/>
              <w:rPr>
                <w:rFonts w:ascii="Times New Roman" w:hAnsi="Times New Roman" w:cs="Times New Roman"/>
              </w:rPr>
            </w:pPr>
            <w:r w:rsidRPr="007E2655">
              <w:rPr>
                <w:rFonts w:ascii="Times New Roman" w:hAnsi="Times New Roman" w:cs="Times New Roman"/>
              </w:rPr>
              <w:t>1.</w:t>
            </w:r>
            <w:r>
              <w:rPr>
                <w:rFonts w:ascii="Times New Roman" w:hAnsi="Times New Roman" w:cs="Times New Roman"/>
              </w:rPr>
              <w:t xml:space="preserve"> </w:t>
            </w:r>
            <w:r w:rsidR="004132B0" w:rsidRPr="007E2655">
              <w:rPr>
                <w:rFonts w:ascii="Times New Roman" w:hAnsi="Times New Roman" w:cs="Times New Roman"/>
              </w:rPr>
              <w:t xml:space="preserve">- </w:t>
            </w:r>
            <w:r w:rsidR="00D258F4" w:rsidRPr="007E2655">
              <w:rPr>
                <w:rFonts w:ascii="Times New Roman" w:hAnsi="Times New Roman" w:cs="Times New Roman"/>
              </w:rPr>
              <w:t>20. února</w:t>
            </w:r>
            <w:r w:rsidRPr="007E2655">
              <w:rPr>
                <w:rFonts w:ascii="Times New Roman" w:hAnsi="Times New Roman" w:cs="Times New Roman"/>
              </w:rPr>
              <w:t xml:space="preserve"> 202</w:t>
            </w:r>
            <w:r w:rsidR="00721E99">
              <w:rPr>
                <w:rFonts w:ascii="Times New Roman" w:hAnsi="Times New Roman" w:cs="Times New Roman"/>
              </w:rPr>
              <w:t>6</w:t>
            </w:r>
          </w:p>
        </w:tc>
        <w:tc>
          <w:tcPr>
            <w:tcW w:w="6361" w:type="dxa"/>
            <w:tcBorders>
              <w:top w:val="single" w:sz="4" w:space="0" w:color="auto"/>
              <w:left w:val="single" w:sz="12" w:space="0" w:color="auto"/>
              <w:right w:val="single" w:sz="12" w:space="0" w:color="auto"/>
            </w:tcBorders>
            <w:vAlign w:val="center"/>
          </w:tcPr>
          <w:p w14:paraId="304D76EA" w14:textId="77777777" w:rsidR="00D258F4" w:rsidRPr="00D338F0" w:rsidRDefault="00D258F4" w:rsidP="00D338F0">
            <w:pPr>
              <w:rPr>
                <w:rFonts w:ascii="Times New Roman" w:hAnsi="Times New Roman" w:cs="Times New Roman"/>
              </w:rPr>
            </w:pPr>
            <w:r w:rsidRPr="00D338F0">
              <w:rPr>
                <w:rFonts w:ascii="Times New Roman" w:hAnsi="Times New Roman" w:cs="Times New Roman"/>
              </w:rPr>
              <w:t xml:space="preserve">Odevzdání </w:t>
            </w:r>
            <w:r w:rsidR="001C3286" w:rsidRPr="00D338F0">
              <w:rPr>
                <w:rFonts w:ascii="Times New Roman" w:hAnsi="Times New Roman" w:cs="Times New Roman"/>
              </w:rPr>
              <w:t>přihlášek ke vzdělávání na střední školy do všech oborů (s talentovou zkouškou i bez ní)</w:t>
            </w:r>
          </w:p>
        </w:tc>
      </w:tr>
      <w:tr w:rsidR="004D3245" w:rsidRPr="00D338F0" w14:paraId="6399C963" w14:textId="77777777" w:rsidTr="00721824">
        <w:trPr>
          <w:trHeight w:val="680"/>
        </w:trPr>
        <w:tc>
          <w:tcPr>
            <w:tcW w:w="2679" w:type="dxa"/>
            <w:tcBorders>
              <w:top w:val="single" w:sz="4" w:space="0" w:color="auto"/>
              <w:left w:val="single" w:sz="12" w:space="0" w:color="auto"/>
              <w:right w:val="single" w:sz="12" w:space="0" w:color="auto"/>
            </w:tcBorders>
            <w:vAlign w:val="center"/>
          </w:tcPr>
          <w:p w14:paraId="3D158C21" w14:textId="6EE88134" w:rsidR="004D3245" w:rsidRPr="007E2655" w:rsidRDefault="00BA4F6C" w:rsidP="00312529">
            <w:pPr>
              <w:jc w:val="center"/>
              <w:rPr>
                <w:rFonts w:ascii="Times New Roman" w:hAnsi="Times New Roman" w:cs="Times New Roman"/>
              </w:rPr>
            </w:pPr>
            <w:r>
              <w:rPr>
                <w:rFonts w:ascii="Times New Roman" w:hAnsi="Times New Roman" w:cs="Times New Roman"/>
              </w:rPr>
              <w:t>od 15. března do 23. dubna 2026</w:t>
            </w:r>
          </w:p>
        </w:tc>
        <w:tc>
          <w:tcPr>
            <w:tcW w:w="6361" w:type="dxa"/>
            <w:tcBorders>
              <w:top w:val="single" w:sz="4" w:space="0" w:color="auto"/>
              <w:left w:val="single" w:sz="12" w:space="0" w:color="auto"/>
              <w:right w:val="single" w:sz="12" w:space="0" w:color="auto"/>
            </w:tcBorders>
            <w:vAlign w:val="center"/>
          </w:tcPr>
          <w:p w14:paraId="7EAD90D2" w14:textId="77292F65" w:rsidR="004D3245" w:rsidRPr="00D338F0" w:rsidRDefault="00BA4F6C" w:rsidP="00D338F0">
            <w:pPr>
              <w:rPr>
                <w:rFonts w:ascii="Times New Roman" w:hAnsi="Times New Roman" w:cs="Times New Roman"/>
              </w:rPr>
            </w:pPr>
            <w:r>
              <w:rPr>
                <w:rFonts w:ascii="Times New Roman" w:hAnsi="Times New Roman" w:cs="Times New Roman"/>
              </w:rPr>
              <w:t>Pouze pro žáky, kterých se týká talentová zkouška</w:t>
            </w:r>
          </w:p>
        </w:tc>
      </w:tr>
      <w:tr w:rsidR="00D258F4" w:rsidRPr="00D338F0" w14:paraId="5722A7B1" w14:textId="77777777" w:rsidTr="00721824">
        <w:trPr>
          <w:trHeight w:val="680"/>
        </w:trPr>
        <w:tc>
          <w:tcPr>
            <w:tcW w:w="2679" w:type="dxa"/>
            <w:tcBorders>
              <w:left w:val="single" w:sz="12" w:space="0" w:color="auto"/>
              <w:right w:val="single" w:sz="12" w:space="0" w:color="auto"/>
            </w:tcBorders>
            <w:vAlign w:val="center"/>
          </w:tcPr>
          <w:p w14:paraId="3D07D81C" w14:textId="3F3633BE" w:rsidR="00D258F4" w:rsidRPr="00D338F0" w:rsidRDefault="00813E1F" w:rsidP="00D338F0">
            <w:pPr>
              <w:jc w:val="center"/>
              <w:rPr>
                <w:rFonts w:ascii="Times New Roman" w:hAnsi="Times New Roman" w:cs="Times New Roman"/>
              </w:rPr>
            </w:pPr>
            <w:r>
              <w:rPr>
                <w:rFonts w:ascii="Times New Roman" w:hAnsi="Times New Roman" w:cs="Times New Roman"/>
              </w:rPr>
              <w:t>10. a 13. dubna 2026</w:t>
            </w:r>
          </w:p>
        </w:tc>
        <w:tc>
          <w:tcPr>
            <w:tcW w:w="6361" w:type="dxa"/>
            <w:tcBorders>
              <w:left w:val="single" w:sz="12" w:space="0" w:color="auto"/>
              <w:right w:val="single" w:sz="12" w:space="0" w:color="auto"/>
            </w:tcBorders>
            <w:vAlign w:val="center"/>
          </w:tcPr>
          <w:p w14:paraId="22DED4CC" w14:textId="77777777" w:rsidR="00813E1F" w:rsidRDefault="001C3286" w:rsidP="00D338F0">
            <w:pPr>
              <w:rPr>
                <w:rFonts w:ascii="Times New Roman" w:hAnsi="Times New Roman" w:cs="Times New Roman"/>
              </w:rPr>
            </w:pPr>
            <w:r w:rsidRPr="00D338F0">
              <w:rPr>
                <w:rFonts w:ascii="Times New Roman" w:hAnsi="Times New Roman" w:cs="Times New Roman"/>
              </w:rPr>
              <w:t xml:space="preserve">1. </w:t>
            </w:r>
            <w:r w:rsidR="00813E1F">
              <w:rPr>
                <w:rFonts w:ascii="Times New Roman" w:hAnsi="Times New Roman" w:cs="Times New Roman"/>
              </w:rPr>
              <w:t>řádný termín – pátek 10. dubna 2026</w:t>
            </w:r>
          </w:p>
          <w:p w14:paraId="564C46F5" w14:textId="77777777" w:rsidR="00813E1F" w:rsidRDefault="001C3286" w:rsidP="00D338F0">
            <w:pPr>
              <w:rPr>
                <w:rFonts w:ascii="Times New Roman" w:hAnsi="Times New Roman" w:cs="Times New Roman"/>
              </w:rPr>
            </w:pPr>
            <w:r w:rsidRPr="00D338F0">
              <w:rPr>
                <w:rFonts w:ascii="Times New Roman" w:hAnsi="Times New Roman" w:cs="Times New Roman"/>
              </w:rPr>
              <w:t xml:space="preserve">2. řádný termín </w:t>
            </w:r>
            <w:r w:rsidR="00813E1F">
              <w:rPr>
                <w:rFonts w:ascii="Times New Roman" w:hAnsi="Times New Roman" w:cs="Times New Roman"/>
              </w:rPr>
              <w:t>– pondělí 13. dubna 2026</w:t>
            </w:r>
          </w:p>
          <w:p w14:paraId="70FA8DE6" w14:textId="228EAB3F" w:rsidR="00D258F4" w:rsidRPr="00D338F0" w:rsidRDefault="001C3286" w:rsidP="00D338F0">
            <w:pPr>
              <w:rPr>
                <w:rFonts w:ascii="Times New Roman" w:hAnsi="Times New Roman" w:cs="Times New Roman"/>
              </w:rPr>
            </w:pPr>
            <w:r w:rsidRPr="00D338F0">
              <w:rPr>
                <w:rFonts w:ascii="Times New Roman" w:hAnsi="Times New Roman" w:cs="Times New Roman"/>
              </w:rPr>
              <w:t>centrálně zadávaných testů jednotné přijímací zkoušky (Cermat) pro čtyřleté obory vzdělání</w:t>
            </w:r>
          </w:p>
        </w:tc>
      </w:tr>
      <w:tr w:rsidR="00D258F4" w:rsidRPr="00D338F0" w14:paraId="39532AA3" w14:textId="77777777" w:rsidTr="00721824">
        <w:trPr>
          <w:trHeight w:val="680"/>
        </w:trPr>
        <w:tc>
          <w:tcPr>
            <w:tcW w:w="2679" w:type="dxa"/>
            <w:tcBorders>
              <w:left w:val="single" w:sz="12" w:space="0" w:color="auto"/>
              <w:right w:val="single" w:sz="12" w:space="0" w:color="auto"/>
            </w:tcBorders>
            <w:vAlign w:val="center"/>
          </w:tcPr>
          <w:p w14:paraId="678803F2" w14:textId="4C97B035" w:rsidR="00D258F4" w:rsidRPr="00D338F0" w:rsidRDefault="001C3286" w:rsidP="00D338F0">
            <w:pPr>
              <w:jc w:val="center"/>
              <w:rPr>
                <w:rFonts w:ascii="Times New Roman" w:hAnsi="Times New Roman" w:cs="Times New Roman"/>
              </w:rPr>
            </w:pPr>
            <w:r w:rsidRPr="00D338F0">
              <w:rPr>
                <w:rFonts w:ascii="Times New Roman" w:hAnsi="Times New Roman" w:cs="Times New Roman"/>
              </w:rPr>
              <w:t>29. a 30. dubna</w:t>
            </w:r>
            <w:r w:rsidR="007E2655">
              <w:rPr>
                <w:rFonts w:ascii="Times New Roman" w:hAnsi="Times New Roman" w:cs="Times New Roman"/>
              </w:rPr>
              <w:t xml:space="preserve"> 202</w:t>
            </w:r>
            <w:r w:rsidR="00813E1F">
              <w:rPr>
                <w:rFonts w:ascii="Times New Roman" w:hAnsi="Times New Roman" w:cs="Times New Roman"/>
              </w:rPr>
              <w:t>6</w:t>
            </w:r>
          </w:p>
        </w:tc>
        <w:tc>
          <w:tcPr>
            <w:tcW w:w="6361" w:type="dxa"/>
            <w:tcBorders>
              <w:left w:val="single" w:sz="12" w:space="0" w:color="auto"/>
              <w:right w:val="single" w:sz="12" w:space="0" w:color="auto"/>
            </w:tcBorders>
            <w:vAlign w:val="center"/>
          </w:tcPr>
          <w:p w14:paraId="680C422A" w14:textId="164E3AD3" w:rsidR="00D258F4" w:rsidRPr="00D338F0" w:rsidRDefault="001C3286" w:rsidP="00D338F0">
            <w:pPr>
              <w:rPr>
                <w:rFonts w:ascii="Times New Roman" w:hAnsi="Times New Roman" w:cs="Times New Roman"/>
              </w:rPr>
            </w:pPr>
            <w:r w:rsidRPr="00D338F0">
              <w:rPr>
                <w:rFonts w:ascii="Times New Roman" w:hAnsi="Times New Roman" w:cs="Times New Roman"/>
              </w:rPr>
              <w:t>1.</w:t>
            </w:r>
            <w:r w:rsidR="00813E1F">
              <w:rPr>
                <w:rFonts w:ascii="Times New Roman" w:hAnsi="Times New Roman" w:cs="Times New Roman"/>
              </w:rPr>
              <w:t xml:space="preserve"> a </w:t>
            </w:r>
            <w:r w:rsidRPr="00D338F0">
              <w:rPr>
                <w:rFonts w:ascii="Times New Roman" w:hAnsi="Times New Roman" w:cs="Times New Roman"/>
              </w:rPr>
              <w:t>2. náhradní termín jednotné přijímací zkoušky (Cermat)</w:t>
            </w:r>
            <w:r w:rsidR="00813E1F">
              <w:rPr>
                <w:rFonts w:ascii="Times New Roman" w:hAnsi="Times New Roman" w:cs="Times New Roman"/>
              </w:rPr>
              <w:t xml:space="preserve"> – středa 29. dubna 2026 a čtvrtek 30. dubna 2026</w:t>
            </w:r>
          </w:p>
        </w:tc>
      </w:tr>
      <w:tr w:rsidR="00D258F4" w:rsidRPr="00D338F0" w14:paraId="2E9B9E51" w14:textId="77777777" w:rsidTr="00721824">
        <w:trPr>
          <w:trHeight w:val="680"/>
        </w:trPr>
        <w:tc>
          <w:tcPr>
            <w:tcW w:w="2679" w:type="dxa"/>
            <w:tcBorders>
              <w:left w:val="single" w:sz="12" w:space="0" w:color="auto"/>
              <w:right w:val="single" w:sz="12" w:space="0" w:color="auto"/>
            </w:tcBorders>
            <w:vAlign w:val="center"/>
          </w:tcPr>
          <w:p w14:paraId="46977FD6" w14:textId="410C541D" w:rsidR="00D258F4" w:rsidRPr="00D338F0" w:rsidRDefault="007E2655" w:rsidP="00D338F0">
            <w:pPr>
              <w:jc w:val="center"/>
              <w:rPr>
                <w:rFonts w:ascii="Times New Roman" w:hAnsi="Times New Roman" w:cs="Times New Roman"/>
              </w:rPr>
            </w:pPr>
            <w:r>
              <w:rPr>
                <w:rFonts w:ascii="Times New Roman" w:hAnsi="Times New Roman" w:cs="Times New Roman"/>
              </w:rPr>
              <w:t>c</w:t>
            </w:r>
            <w:r w:rsidR="001C3286" w:rsidRPr="00D338F0">
              <w:rPr>
                <w:rFonts w:ascii="Times New Roman" w:hAnsi="Times New Roman" w:cs="Times New Roman"/>
              </w:rPr>
              <w:t>ca v půlce května</w:t>
            </w:r>
            <w:r>
              <w:rPr>
                <w:rFonts w:ascii="Times New Roman" w:hAnsi="Times New Roman" w:cs="Times New Roman"/>
              </w:rPr>
              <w:t xml:space="preserve"> </w:t>
            </w:r>
          </w:p>
        </w:tc>
        <w:tc>
          <w:tcPr>
            <w:tcW w:w="6361" w:type="dxa"/>
            <w:tcBorders>
              <w:left w:val="single" w:sz="12" w:space="0" w:color="auto"/>
              <w:bottom w:val="single" w:sz="4" w:space="0" w:color="auto"/>
              <w:right w:val="single" w:sz="12" w:space="0" w:color="auto"/>
            </w:tcBorders>
            <w:vAlign w:val="center"/>
          </w:tcPr>
          <w:p w14:paraId="3D101FAA" w14:textId="77777777" w:rsidR="00D258F4" w:rsidRPr="00D338F0" w:rsidRDefault="001C3286" w:rsidP="00D338F0">
            <w:pPr>
              <w:rPr>
                <w:rFonts w:ascii="Times New Roman" w:hAnsi="Times New Roman" w:cs="Times New Roman"/>
              </w:rPr>
            </w:pPr>
            <w:r w:rsidRPr="00D338F0">
              <w:rPr>
                <w:rFonts w:ascii="Times New Roman" w:hAnsi="Times New Roman" w:cs="Times New Roman"/>
              </w:rPr>
              <w:t>Centrální oznámení výsledků přijímacího řízení na všechny obory a školy (na webu školy a v systému DIPSy)</w:t>
            </w:r>
          </w:p>
        </w:tc>
      </w:tr>
      <w:tr w:rsidR="00D258F4" w:rsidRPr="00D338F0" w14:paraId="6CADF979" w14:textId="77777777" w:rsidTr="00721824">
        <w:trPr>
          <w:trHeight w:val="680"/>
        </w:trPr>
        <w:tc>
          <w:tcPr>
            <w:tcW w:w="2679" w:type="dxa"/>
            <w:tcBorders>
              <w:left w:val="single" w:sz="12" w:space="0" w:color="auto"/>
              <w:bottom w:val="single" w:sz="12" w:space="0" w:color="auto"/>
              <w:right w:val="single" w:sz="12" w:space="0" w:color="auto"/>
            </w:tcBorders>
            <w:vAlign w:val="center"/>
          </w:tcPr>
          <w:p w14:paraId="23154FEF" w14:textId="4A4B9988" w:rsidR="00D258F4" w:rsidRPr="00D338F0" w:rsidRDefault="007E2655" w:rsidP="00D338F0">
            <w:pPr>
              <w:jc w:val="center"/>
              <w:rPr>
                <w:rFonts w:ascii="Times New Roman" w:hAnsi="Times New Roman" w:cs="Times New Roman"/>
              </w:rPr>
            </w:pPr>
            <w:r>
              <w:rPr>
                <w:rFonts w:ascii="Times New Roman" w:hAnsi="Times New Roman" w:cs="Times New Roman"/>
              </w:rPr>
              <w:t>v</w:t>
            </w:r>
            <w:r w:rsidR="001C3286" w:rsidRPr="00D338F0">
              <w:rPr>
                <w:rFonts w:ascii="Times New Roman" w:hAnsi="Times New Roman" w:cs="Times New Roman"/>
              </w:rPr>
              <w:t xml:space="preserve"> druhé půlce května</w:t>
            </w:r>
          </w:p>
        </w:tc>
        <w:tc>
          <w:tcPr>
            <w:tcW w:w="6361" w:type="dxa"/>
            <w:tcBorders>
              <w:top w:val="single" w:sz="4" w:space="0" w:color="auto"/>
              <w:left w:val="single" w:sz="12" w:space="0" w:color="auto"/>
              <w:bottom w:val="single" w:sz="12" w:space="0" w:color="auto"/>
              <w:right w:val="single" w:sz="12" w:space="0" w:color="auto"/>
            </w:tcBorders>
            <w:vAlign w:val="center"/>
          </w:tcPr>
          <w:p w14:paraId="03A85ABF" w14:textId="77777777" w:rsidR="00D258F4" w:rsidRPr="00D338F0" w:rsidRDefault="001C3286" w:rsidP="00D338F0">
            <w:pPr>
              <w:rPr>
                <w:rFonts w:ascii="Times New Roman" w:hAnsi="Times New Roman" w:cs="Times New Roman"/>
              </w:rPr>
            </w:pPr>
            <w:r w:rsidRPr="00D338F0">
              <w:rPr>
                <w:rFonts w:ascii="Times New Roman" w:hAnsi="Times New Roman" w:cs="Times New Roman"/>
              </w:rPr>
              <w:t>Zveřejnění informací, které školy nenaplnily kapacitu a budou vyhlašovat druhé kolo. Následně termín pro podání přihlášek do druhého kola.</w:t>
            </w:r>
          </w:p>
        </w:tc>
      </w:tr>
    </w:tbl>
    <w:p w14:paraId="555DBE51" w14:textId="77777777" w:rsidR="00BB3090" w:rsidRDefault="00BB3090" w:rsidP="00F36EF5">
      <w:pPr>
        <w:jc w:val="center"/>
        <w:rPr>
          <w:rFonts w:ascii="Times New Roman" w:hAnsi="Times New Roman" w:cs="Times New Roman"/>
          <w:b/>
          <w:bCs/>
        </w:rPr>
      </w:pPr>
    </w:p>
    <w:p w14:paraId="1AA7E63C" w14:textId="0B5F4329" w:rsidR="00BB3090" w:rsidRDefault="00BB3090" w:rsidP="00BB3090">
      <w:pPr>
        <w:rPr>
          <w:rFonts w:ascii="Times New Roman" w:hAnsi="Times New Roman" w:cs="Times New Roman"/>
          <w:b/>
          <w:bCs/>
        </w:rPr>
      </w:pPr>
      <w:r>
        <w:rPr>
          <w:rFonts w:ascii="Times New Roman" w:hAnsi="Times New Roman" w:cs="Times New Roman"/>
          <w:b/>
          <w:bCs/>
        </w:rPr>
        <w:t>UŽITEČNÉ ODKAZY:</w:t>
      </w:r>
    </w:p>
    <w:p w14:paraId="7CEFB98D" w14:textId="7EF3339E" w:rsidR="00BB3090" w:rsidRDefault="00BB3090" w:rsidP="00BB3090">
      <w:pPr>
        <w:rPr>
          <w:rFonts w:ascii="Times New Roman" w:hAnsi="Times New Roman" w:cs="Times New Roman"/>
          <w:b/>
          <w:bCs/>
        </w:rPr>
      </w:pPr>
      <w:hyperlink r:id="rId8" w:history="1">
        <w:r w:rsidRPr="00E36F28">
          <w:rPr>
            <w:rStyle w:val="Hypertextovodkaz"/>
            <w:rFonts w:ascii="Times New Roman" w:hAnsi="Times New Roman" w:cs="Times New Roman"/>
            <w:b/>
            <w:bCs/>
          </w:rPr>
          <w:t>www.infoabsolvent.cz</w:t>
        </w:r>
      </w:hyperlink>
    </w:p>
    <w:p w14:paraId="7B2790A5" w14:textId="4F32F176" w:rsidR="00BB3090" w:rsidRDefault="00BB3090" w:rsidP="00BB3090">
      <w:pPr>
        <w:rPr>
          <w:rFonts w:ascii="Times New Roman" w:hAnsi="Times New Roman" w:cs="Times New Roman"/>
          <w:b/>
          <w:bCs/>
        </w:rPr>
      </w:pPr>
      <w:hyperlink r:id="rId9" w:history="1">
        <w:r w:rsidRPr="00E36F28">
          <w:rPr>
            <w:rStyle w:val="Hypertextovodkaz"/>
            <w:rFonts w:ascii="Times New Roman" w:hAnsi="Times New Roman" w:cs="Times New Roman"/>
            <w:b/>
            <w:bCs/>
          </w:rPr>
          <w:t>www.kampodevitce.cz</w:t>
        </w:r>
      </w:hyperlink>
    </w:p>
    <w:p w14:paraId="1321296C" w14:textId="3EE99016" w:rsidR="00BB3090" w:rsidRDefault="003E5052" w:rsidP="00BB3090">
      <w:pPr>
        <w:rPr>
          <w:rFonts w:ascii="Times New Roman" w:hAnsi="Times New Roman" w:cs="Times New Roman"/>
          <w:b/>
          <w:bCs/>
        </w:rPr>
      </w:pPr>
      <w:hyperlink r:id="rId10" w:history="1">
        <w:r w:rsidRPr="00E36F28">
          <w:rPr>
            <w:rStyle w:val="Hypertextovodkaz"/>
            <w:rFonts w:ascii="Times New Roman" w:hAnsi="Times New Roman" w:cs="Times New Roman"/>
            <w:b/>
            <w:bCs/>
          </w:rPr>
          <w:t>www.vzdelavanivdatech.cz</w:t>
        </w:r>
      </w:hyperlink>
      <w:r>
        <w:rPr>
          <w:rFonts w:ascii="Times New Roman" w:hAnsi="Times New Roman" w:cs="Times New Roman"/>
          <w:b/>
          <w:bCs/>
        </w:rPr>
        <w:t xml:space="preserve"> </w:t>
      </w:r>
    </w:p>
    <w:p w14:paraId="0DB81080" w14:textId="76A754F4" w:rsidR="003E5052" w:rsidRDefault="003E5052" w:rsidP="00BB3090">
      <w:pPr>
        <w:rPr>
          <w:rFonts w:ascii="Times New Roman" w:hAnsi="Times New Roman" w:cs="Times New Roman"/>
          <w:b/>
          <w:bCs/>
        </w:rPr>
      </w:pPr>
      <w:hyperlink r:id="rId11" w:history="1">
        <w:r w:rsidRPr="00E36F28">
          <w:rPr>
            <w:rStyle w:val="Hypertextovodkaz"/>
            <w:rFonts w:ascii="Times New Roman" w:hAnsi="Times New Roman" w:cs="Times New Roman"/>
            <w:b/>
            <w:bCs/>
          </w:rPr>
          <w:t>www.atlasskolstvi.cz</w:t>
        </w:r>
      </w:hyperlink>
    </w:p>
    <w:p w14:paraId="25C5D231" w14:textId="77777777" w:rsidR="003E5052" w:rsidRDefault="003E5052" w:rsidP="00BB3090">
      <w:pPr>
        <w:rPr>
          <w:rFonts w:ascii="Times New Roman" w:hAnsi="Times New Roman" w:cs="Times New Roman"/>
          <w:b/>
          <w:bCs/>
        </w:rPr>
      </w:pPr>
    </w:p>
    <w:p w14:paraId="25658737" w14:textId="77777777" w:rsidR="00BB3090" w:rsidRDefault="00BB3090" w:rsidP="00F36EF5">
      <w:pPr>
        <w:jc w:val="center"/>
        <w:rPr>
          <w:rFonts w:ascii="Times New Roman" w:hAnsi="Times New Roman" w:cs="Times New Roman"/>
          <w:b/>
          <w:bCs/>
        </w:rPr>
      </w:pPr>
    </w:p>
    <w:p w14:paraId="2FA86D26" w14:textId="77777777" w:rsidR="003E5052" w:rsidRDefault="000171CD" w:rsidP="003E5052">
      <w:pPr>
        <w:rPr>
          <w:rFonts w:ascii="Times New Roman" w:hAnsi="Times New Roman" w:cs="Times New Roman"/>
          <w:b/>
          <w:bCs/>
        </w:rPr>
      </w:pPr>
      <w:r w:rsidRPr="00D94910">
        <w:rPr>
          <w:rFonts w:ascii="Times New Roman" w:hAnsi="Times New Roman" w:cs="Times New Roman"/>
          <w:b/>
          <w:bCs/>
        </w:rPr>
        <w:t xml:space="preserve">V případě potřeby </w:t>
      </w:r>
      <w:r w:rsidR="004D3245">
        <w:rPr>
          <w:rFonts w:ascii="Times New Roman" w:hAnsi="Times New Roman" w:cs="Times New Roman"/>
          <w:b/>
          <w:bCs/>
        </w:rPr>
        <w:t>nás</w:t>
      </w:r>
      <w:r w:rsidRPr="00D94910">
        <w:rPr>
          <w:rFonts w:ascii="Times New Roman" w:hAnsi="Times New Roman" w:cs="Times New Roman"/>
          <w:b/>
          <w:bCs/>
        </w:rPr>
        <w:t xml:space="preserve"> kontaktujte</w:t>
      </w:r>
      <w:r w:rsidR="00E27A0B" w:rsidRPr="00D94910">
        <w:rPr>
          <w:rFonts w:ascii="Times New Roman" w:hAnsi="Times New Roman" w:cs="Times New Roman"/>
          <w:b/>
          <w:bCs/>
        </w:rPr>
        <w:t xml:space="preserve"> na: </w:t>
      </w:r>
    </w:p>
    <w:p w14:paraId="17A57F36" w14:textId="2DF8FAC2" w:rsidR="00020E55" w:rsidRPr="00D94910" w:rsidRDefault="003E5052" w:rsidP="003E5052">
      <w:pPr>
        <w:rPr>
          <w:rFonts w:ascii="Times New Roman" w:hAnsi="Times New Roman" w:cs="Times New Roman"/>
          <w:b/>
          <w:bCs/>
        </w:rPr>
      </w:pPr>
      <w:hyperlink r:id="rId12" w:history="1">
        <w:r w:rsidRPr="00E36F28">
          <w:rPr>
            <w:rStyle w:val="Hypertextovodkaz"/>
            <w:rFonts w:ascii="Times New Roman" w:hAnsi="Times New Roman" w:cs="Times New Roman"/>
            <w:b/>
            <w:bCs/>
          </w:rPr>
          <w:t>zikova.daniela@zshevlin.cz</w:t>
        </w:r>
      </w:hyperlink>
      <w:r w:rsidR="004D3245">
        <w:rPr>
          <w:rFonts w:ascii="Times New Roman" w:hAnsi="Times New Roman" w:cs="Times New Roman"/>
          <w:b/>
          <w:bCs/>
        </w:rPr>
        <w:t xml:space="preserve"> nebo</w:t>
      </w:r>
      <w:r>
        <w:rPr>
          <w:rFonts w:ascii="Times New Roman" w:hAnsi="Times New Roman" w:cs="Times New Roman"/>
          <w:b/>
          <w:bCs/>
        </w:rPr>
        <w:t xml:space="preserve"> </w:t>
      </w:r>
      <w:hyperlink r:id="rId13" w:history="1">
        <w:r w:rsidRPr="00E36F28">
          <w:rPr>
            <w:rStyle w:val="Hypertextovodkaz"/>
            <w:rFonts w:ascii="Times New Roman" w:hAnsi="Times New Roman" w:cs="Times New Roman"/>
            <w:b/>
            <w:bCs/>
          </w:rPr>
          <w:t>novackova.jarmila@zshevlin.cz</w:t>
        </w:r>
      </w:hyperlink>
    </w:p>
    <w:sectPr w:rsidR="00020E55" w:rsidRPr="00D94910" w:rsidSect="00D94910">
      <w:pgSz w:w="11906" w:h="16838"/>
      <w:pgMar w:top="1021" w:right="1418"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4DC7"/>
    <w:multiLevelType w:val="hybridMultilevel"/>
    <w:tmpl w:val="948069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A00521"/>
    <w:multiLevelType w:val="hybridMultilevel"/>
    <w:tmpl w:val="FF32E0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6357E81"/>
    <w:multiLevelType w:val="hybridMultilevel"/>
    <w:tmpl w:val="2250A5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82936D3"/>
    <w:multiLevelType w:val="hybridMultilevel"/>
    <w:tmpl w:val="E23829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7D33CD2"/>
    <w:multiLevelType w:val="hybridMultilevel"/>
    <w:tmpl w:val="2C9494F0"/>
    <w:lvl w:ilvl="0" w:tplc="9C70FBC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4CB343F8"/>
    <w:multiLevelType w:val="hybridMultilevel"/>
    <w:tmpl w:val="69F2EB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B312485"/>
    <w:multiLevelType w:val="hybridMultilevel"/>
    <w:tmpl w:val="DF52D8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D7B1112"/>
    <w:multiLevelType w:val="hybridMultilevel"/>
    <w:tmpl w:val="1D6283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DF36DED"/>
    <w:multiLevelType w:val="hybridMultilevel"/>
    <w:tmpl w:val="F4920C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0D1016A"/>
    <w:multiLevelType w:val="hybridMultilevel"/>
    <w:tmpl w:val="BAFCD6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036BA2"/>
    <w:multiLevelType w:val="hybridMultilevel"/>
    <w:tmpl w:val="CA4EC73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72A33342"/>
    <w:multiLevelType w:val="hybridMultilevel"/>
    <w:tmpl w:val="CB0E6CDA"/>
    <w:lvl w:ilvl="0" w:tplc="81C2518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5546568"/>
    <w:multiLevelType w:val="hybridMultilevel"/>
    <w:tmpl w:val="0908EC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E7C2722"/>
    <w:multiLevelType w:val="hybridMultilevel"/>
    <w:tmpl w:val="B6C894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83724370">
    <w:abstractNumId w:val="11"/>
  </w:num>
  <w:num w:numId="2" w16cid:durableId="432896452">
    <w:abstractNumId w:val="0"/>
  </w:num>
  <w:num w:numId="3" w16cid:durableId="1029136596">
    <w:abstractNumId w:val="3"/>
  </w:num>
  <w:num w:numId="4" w16cid:durableId="382022428">
    <w:abstractNumId w:val="13"/>
  </w:num>
  <w:num w:numId="5" w16cid:durableId="2078163734">
    <w:abstractNumId w:val="12"/>
  </w:num>
  <w:num w:numId="6" w16cid:durableId="1831677562">
    <w:abstractNumId w:val="10"/>
  </w:num>
  <w:num w:numId="7" w16cid:durableId="1556818364">
    <w:abstractNumId w:val="1"/>
  </w:num>
  <w:num w:numId="8" w16cid:durableId="882253033">
    <w:abstractNumId w:val="9"/>
  </w:num>
  <w:num w:numId="9" w16cid:durableId="77602980">
    <w:abstractNumId w:val="6"/>
  </w:num>
  <w:num w:numId="10" w16cid:durableId="846093008">
    <w:abstractNumId w:val="5"/>
  </w:num>
  <w:num w:numId="11" w16cid:durableId="957102501">
    <w:abstractNumId w:val="8"/>
  </w:num>
  <w:num w:numId="12" w16cid:durableId="553152583">
    <w:abstractNumId w:val="4"/>
  </w:num>
  <w:num w:numId="13" w16cid:durableId="353507051">
    <w:abstractNumId w:val="2"/>
  </w:num>
  <w:num w:numId="14" w16cid:durableId="3967066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F17"/>
    <w:rsid w:val="000171CD"/>
    <w:rsid w:val="00020E55"/>
    <w:rsid w:val="000C16BE"/>
    <w:rsid w:val="001C06D4"/>
    <w:rsid w:val="001C3286"/>
    <w:rsid w:val="001E74C8"/>
    <w:rsid w:val="00215E95"/>
    <w:rsid w:val="00247470"/>
    <w:rsid w:val="002760EF"/>
    <w:rsid w:val="002B7706"/>
    <w:rsid w:val="002D0E20"/>
    <w:rsid w:val="00306B00"/>
    <w:rsid w:val="0031241D"/>
    <w:rsid w:val="00312529"/>
    <w:rsid w:val="00350A66"/>
    <w:rsid w:val="00370C24"/>
    <w:rsid w:val="0039570B"/>
    <w:rsid w:val="003B1A19"/>
    <w:rsid w:val="003E5052"/>
    <w:rsid w:val="003F115A"/>
    <w:rsid w:val="003F567E"/>
    <w:rsid w:val="004132B0"/>
    <w:rsid w:val="00424072"/>
    <w:rsid w:val="00446FD5"/>
    <w:rsid w:val="004D3245"/>
    <w:rsid w:val="00555ACD"/>
    <w:rsid w:val="00556836"/>
    <w:rsid w:val="005923CC"/>
    <w:rsid w:val="005C368C"/>
    <w:rsid w:val="005C6E3A"/>
    <w:rsid w:val="005F05D3"/>
    <w:rsid w:val="00601C96"/>
    <w:rsid w:val="006623A0"/>
    <w:rsid w:val="00664331"/>
    <w:rsid w:val="00692E57"/>
    <w:rsid w:val="006C552B"/>
    <w:rsid w:val="006F442F"/>
    <w:rsid w:val="00721824"/>
    <w:rsid w:val="00721E99"/>
    <w:rsid w:val="00723AAA"/>
    <w:rsid w:val="007279DC"/>
    <w:rsid w:val="007367AC"/>
    <w:rsid w:val="007B161C"/>
    <w:rsid w:val="007B6108"/>
    <w:rsid w:val="007C5DC3"/>
    <w:rsid w:val="007E2655"/>
    <w:rsid w:val="007F5512"/>
    <w:rsid w:val="0080704D"/>
    <w:rsid w:val="00813E1F"/>
    <w:rsid w:val="00843AE4"/>
    <w:rsid w:val="00884B75"/>
    <w:rsid w:val="008A322A"/>
    <w:rsid w:val="008F1848"/>
    <w:rsid w:val="009869CC"/>
    <w:rsid w:val="00987E90"/>
    <w:rsid w:val="00992F17"/>
    <w:rsid w:val="009A5AA8"/>
    <w:rsid w:val="009D7B97"/>
    <w:rsid w:val="009E53A4"/>
    <w:rsid w:val="00A12FC1"/>
    <w:rsid w:val="00A21310"/>
    <w:rsid w:val="00A26F0F"/>
    <w:rsid w:val="00A9772F"/>
    <w:rsid w:val="00AB0154"/>
    <w:rsid w:val="00AD5212"/>
    <w:rsid w:val="00B00B22"/>
    <w:rsid w:val="00B1089E"/>
    <w:rsid w:val="00B12520"/>
    <w:rsid w:val="00B30A6B"/>
    <w:rsid w:val="00B37BC3"/>
    <w:rsid w:val="00BA4F6C"/>
    <w:rsid w:val="00BB3090"/>
    <w:rsid w:val="00BF5792"/>
    <w:rsid w:val="00C40774"/>
    <w:rsid w:val="00C45CE4"/>
    <w:rsid w:val="00C627A7"/>
    <w:rsid w:val="00C65B38"/>
    <w:rsid w:val="00C71F87"/>
    <w:rsid w:val="00CC1980"/>
    <w:rsid w:val="00CD3AD3"/>
    <w:rsid w:val="00D258F4"/>
    <w:rsid w:val="00D338F0"/>
    <w:rsid w:val="00D33AAD"/>
    <w:rsid w:val="00D50238"/>
    <w:rsid w:val="00D770F0"/>
    <w:rsid w:val="00D845BD"/>
    <w:rsid w:val="00D94910"/>
    <w:rsid w:val="00DB63D5"/>
    <w:rsid w:val="00E16323"/>
    <w:rsid w:val="00E27A0B"/>
    <w:rsid w:val="00E4667D"/>
    <w:rsid w:val="00E500A2"/>
    <w:rsid w:val="00E513E2"/>
    <w:rsid w:val="00E73F8A"/>
    <w:rsid w:val="00E75ED1"/>
    <w:rsid w:val="00EE105C"/>
    <w:rsid w:val="00F36EF5"/>
    <w:rsid w:val="00FC39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F53E2"/>
  <w15:chartTrackingRefBased/>
  <w15:docId w15:val="{F17E256A-038F-46D8-A7C7-37C0D241B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92F17"/>
    <w:pPr>
      <w:ind w:left="720"/>
      <w:contextualSpacing/>
    </w:pPr>
  </w:style>
  <w:style w:type="table" w:styleId="Mkatabulky">
    <w:name w:val="Table Grid"/>
    <w:basedOn w:val="Normlntabulka"/>
    <w:uiPriority w:val="39"/>
    <w:rsid w:val="00D25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E53A4"/>
    <w:rPr>
      <w:color w:val="0563C1" w:themeColor="hyperlink"/>
      <w:u w:val="single"/>
    </w:rPr>
  </w:style>
  <w:style w:type="character" w:styleId="Nevyeenzmnka">
    <w:name w:val="Unresolved Mention"/>
    <w:basedOn w:val="Standardnpsmoodstavce"/>
    <w:uiPriority w:val="99"/>
    <w:semiHidden/>
    <w:unhideWhenUsed/>
    <w:rsid w:val="009E53A4"/>
    <w:rPr>
      <w:color w:val="605E5C"/>
      <w:shd w:val="clear" w:color="auto" w:fill="E1DFDD"/>
    </w:rPr>
  </w:style>
  <w:style w:type="character" w:styleId="Sledovanodkaz">
    <w:name w:val="FollowedHyperlink"/>
    <w:basedOn w:val="Standardnpsmoodstavce"/>
    <w:uiPriority w:val="99"/>
    <w:semiHidden/>
    <w:unhideWhenUsed/>
    <w:rsid w:val="001C06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32085">
      <w:bodyDiv w:val="1"/>
      <w:marLeft w:val="0"/>
      <w:marRight w:val="0"/>
      <w:marTop w:val="0"/>
      <w:marBottom w:val="0"/>
      <w:divBdr>
        <w:top w:val="none" w:sz="0" w:space="0" w:color="auto"/>
        <w:left w:val="none" w:sz="0" w:space="0" w:color="auto"/>
        <w:bottom w:val="none" w:sz="0" w:space="0" w:color="auto"/>
        <w:right w:val="none" w:sz="0" w:space="0" w:color="auto"/>
      </w:divBdr>
      <w:divsChild>
        <w:div w:id="428936551">
          <w:marLeft w:val="0"/>
          <w:marRight w:val="0"/>
          <w:marTop w:val="0"/>
          <w:marBottom w:val="0"/>
          <w:divBdr>
            <w:top w:val="none" w:sz="0" w:space="0" w:color="auto"/>
            <w:left w:val="none" w:sz="0" w:space="0" w:color="auto"/>
            <w:bottom w:val="none" w:sz="0" w:space="0" w:color="auto"/>
            <w:right w:val="none" w:sz="0" w:space="0" w:color="auto"/>
          </w:divBdr>
          <w:divsChild>
            <w:div w:id="94251312">
              <w:marLeft w:val="0"/>
              <w:marRight w:val="0"/>
              <w:marTop w:val="0"/>
              <w:marBottom w:val="0"/>
              <w:divBdr>
                <w:top w:val="none" w:sz="0" w:space="0" w:color="auto"/>
                <w:left w:val="none" w:sz="0" w:space="0" w:color="auto"/>
                <w:bottom w:val="none" w:sz="0" w:space="0" w:color="auto"/>
                <w:right w:val="none" w:sz="0" w:space="0" w:color="auto"/>
              </w:divBdr>
            </w:div>
          </w:divsChild>
        </w:div>
        <w:div w:id="1082412194">
          <w:marLeft w:val="0"/>
          <w:marRight w:val="0"/>
          <w:marTop w:val="0"/>
          <w:marBottom w:val="0"/>
          <w:divBdr>
            <w:top w:val="none" w:sz="0" w:space="0" w:color="auto"/>
            <w:left w:val="single" w:sz="12" w:space="0" w:color="000000"/>
            <w:bottom w:val="none" w:sz="0" w:space="0" w:color="auto"/>
            <w:right w:val="none" w:sz="0" w:space="0" w:color="auto"/>
          </w:divBdr>
        </w:div>
      </w:divsChild>
    </w:div>
    <w:div w:id="1129592064">
      <w:bodyDiv w:val="1"/>
      <w:marLeft w:val="0"/>
      <w:marRight w:val="0"/>
      <w:marTop w:val="0"/>
      <w:marBottom w:val="0"/>
      <w:divBdr>
        <w:top w:val="none" w:sz="0" w:space="0" w:color="auto"/>
        <w:left w:val="none" w:sz="0" w:space="0" w:color="auto"/>
        <w:bottom w:val="none" w:sz="0" w:space="0" w:color="auto"/>
        <w:right w:val="none" w:sz="0" w:space="0" w:color="auto"/>
      </w:divBdr>
      <w:divsChild>
        <w:div w:id="680355896">
          <w:marLeft w:val="0"/>
          <w:marRight w:val="0"/>
          <w:marTop w:val="0"/>
          <w:marBottom w:val="0"/>
          <w:divBdr>
            <w:top w:val="none" w:sz="0" w:space="0" w:color="auto"/>
            <w:left w:val="none" w:sz="0" w:space="0" w:color="auto"/>
            <w:bottom w:val="none" w:sz="0" w:space="0" w:color="auto"/>
            <w:right w:val="none" w:sz="0" w:space="0" w:color="auto"/>
          </w:divBdr>
          <w:divsChild>
            <w:div w:id="211313552">
              <w:marLeft w:val="0"/>
              <w:marRight w:val="0"/>
              <w:marTop w:val="0"/>
              <w:marBottom w:val="0"/>
              <w:divBdr>
                <w:top w:val="none" w:sz="0" w:space="0" w:color="auto"/>
                <w:left w:val="none" w:sz="0" w:space="0" w:color="auto"/>
                <w:bottom w:val="none" w:sz="0" w:space="0" w:color="auto"/>
                <w:right w:val="none" w:sz="0" w:space="0" w:color="auto"/>
              </w:divBdr>
            </w:div>
          </w:divsChild>
        </w:div>
        <w:div w:id="1560243933">
          <w:marLeft w:val="0"/>
          <w:marRight w:val="0"/>
          <w:marTop w:val="0"/>
          <w:marBottom w:val="0"/>
          <w:divBdr>
            <w:top w:val="none" w:sz="0" w:space="0" w:color="auto"/>
            <w:left w:val="single" w:sz="12" w:space="0" w:color="000000"/>
            <w:bottom w:val="none" w:sz="0" w:space="0" w:color="auto"/>
            <w:right w:val="none" w:sz="0" w:space="0" w:color="auto"/>
          </w:divBdr>
        </w:div>
      </w:divsChild>
    </w:div>
    <w:div w:id="1444348925">
      <w:bodyDiv w:val="1"/>
      <w:marLeft w:val="0"/>
      <w:marRight w:val="0"/>
      <w:marTop w:val="0"/>
      <w:marBottom w:val="0"/>
      <w:divBdr>
        <w:top w:val="none" w:sz="0" w:space="0" w:color="auto"/>
        <w:left w:val="none" w:sz="0" w:space="0" w:color="auto"/>
        <w:bottom w:val="none" w:sz="0" w:space="0" w:color="auto"/>
        <w:right w:val="none" w:sz="0" w:space="0" w:color="auto"/>
      </w:divBdr>
      <w:divsChild>
        <w:div w:id="1729917627">
          <w:marLeft w:val="0"/>
          <w:marRight w:val="0"/>
          <w:marTop w:val="0"/>
          <w:marBottom w:val="0"/>
          <w:divBdr>
            <w:top w:val="none" w:sz="0" w:space="0" w:color="auto"/>
            <w:left w:val="none" w:sz="0" w:space="0" w:color="auto"/>
            <w:bottom w:val="none" w:sz="0" w:space="0" w:color="auto"/>
            <w:right w:val="none" w:sz="0" w:space="0" w:color="auto"/>
          </w:divBdr>
          <w:divsChild>
            <w:div w:id="487673107">
              <w:marLeft w:val="0"/>
              <w:marRight w:val="0"/>
              <w:marTop w:val="0"/>
              <w:marBottom w:val="0"/>
              <w:divBdr>
                <w:top w:val="none" w:sz="0" w:space="0" w:color="auto"/>
                <w:left w:val="none" w:sz="0" w:space="0" w:color="auto"/>
                <w:bottom w:val="none" w:sz="0" w:space="0" w:color="auto"/>
                <w:right w:val="none" w:sz="0" w:space="0" w:color="auto"/>
              </w:divBdr>
            </w:div>
          </w:divsChild>
        </w:div>
        <w:div w:id="389889984">
          <w:marLeft w:val="0"/>
          <w:marRight w:val="0"/>
          <w:marTop w:val="0"/>
          <w:marBottom w:val="0"/>
          <w:divBdr>
            <w:top w:val="none" w:sz="0" w:space="0" w:color="auto"/>
            <w:left w:val="single" w:sz="12" w:space="0" w:color="000000"/>
            <w:bottom w:val="none" w:sz="0" w:space="0" w:color="auto"/>
            <w:right w:val="none" w:sz="0" w:space="0" w:color="auto"/>
          </w:divBdr>
        </w:div>
      </w:divsChild>
    </w:div>
    <w:div w:id="1861623550">
      <w:bodyDiv w:val="1"/>
      <w:marLeft w:val="0"/>
      <w:marRight w:val="0"/>
      <w:marTop w:val="0"/>
      <w:marBottom w:val="0"/>
      <w:divBdr>
        <w:top w:val="none" w:sz="0" w:space="0" w:color="auto"/>
        <w:left w:val="none" w:sz="0" w:space="0" w:color="auto"/>
        <w:bottom w:val="none" w:sz="0" w:space="0" w:color="auto"/>
        <w:right w:val="none" w:sz="0" w:space="0" w:color="auto"/>
      </w:divBdr>
      <w:divsChild>
        <w:div w:id="168761911">
          <w:marLeft w:val="0"/>
          <w:marRight w:val="0"/>
          <w:marTop w:val="0"/>
          <w:marBottom w:val="0"/>
          <w:divBdr>
            <w:top w:val="none" w:sz="0" w:space="0" w:color="auto"/>
            <w:left w:val="none" w:sz="0" w:space="0" w:color="auto"/>
            <w:bottom w:val="none" w:sz="0" w:space="0" w:color="auto"/>
            <w:right w:val="none" w:sz="0" w:space="0" w:color="auto"/>
          </w:divBdr>
          <w:divsChild>
            <w:div w:id="312489551">
              <w:marLeft w:val="0"/>
              <w:marRight w:val="0"/>
              <w:marTop w:val="0"/>
              <w:marBottom w:val="0"/>
              <w:divBdr>
                <w:top w:val="none" w:sz="0" w:space="0" w:color="auto"/>
                <w:left w:val="none" w:sz="0" w:space="0" w:color="auto"/>
                <w:bottom w:val="none" w:sz="0" w:space="0" w:color="auto"/>
                <w:right w:val="none" w:sz="0" w:space="0" w:color="auto"/>
              </w:divBdr>
            </w:div>
          </w:divsChild>
        </w:div>
        <w:div w:id="1211263790">
          <w:marLeft w:val="0"/>
          <w:marRight w:val="0"/>
          <w:marTop w:val="0"/>
          <w:marBottom w:val="0"/>
          <w:divBdr>
            <w:top w:val="none" w:sz="0" w:space="0" w:color="auto"/>
            <w:left w:val="single" w:sz="12" w:space="0" w:color="000000"/>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absolvent.cz" TargetMode="External"/><Relationship Id="rId13" Type="http://schemas.openxmlformats.org/officeDocument/2006/relationships/hyperlink" Target="mailto:novackova.jarmila@zshevlin.cz" TargetMode="External"/><Relationship Id="rId3" Type="http://schemas.openxmlformats.org/officeDocument/2006/relationships/styles" Target="styles.xml"/><Relationship Id="rId7" Type="http://schemas.openxmlformats.org/officeDocument/2006/relationships/hyperlink" Target="http://www.prihlaskynastredni.cz" TargetMode="External"/><Relationship Id="rId12" Type="http://schemas.openxmlformats.org/officeDocument/2006/relationships/hyperlink" Target="mailto:zikova.daniela@zshevlin.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a.krepelova@uradprace.cz" TargetMode="External"/><Relationship Id="rId11" Type="http://schemas.openxmlformats.org/officeDocument/2006/relationships/hyperlink" Target="http://www.atlasskolstvi.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zdelavanivdatech.cz" TargetMode="External"/><Relationship Id="rId4" Type="http://schemas.openxmlformats.org/officeDocument/2006/relationships/settings" Target="settings.xml"/><Relationship Id="rId9" Type="http://schemas.openxmlformats.org/officeDocument/2006/relationships/hyperlink" Target="http://www.kampodevitce.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CC42D-D971-47A0-BC9F-AF3E640E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970</Words>
  <Characters>5729</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Ziková</dc:creator>
  <cp:keywords/>
  <dc:description/>
  <cp:lastModifiedBy>tomaszika@centrum.cz</cp:lastModifiedBy>
  <cp:revision>7</cp:revision>
  <cp:lastPrinted>2025-10-20T07:40:00Z</cp:lastPrinted>
  <dcterms:created xsi:type="dcterms:W3CDTF">2025-10-20T18:15:00Z</dcterms:created>
  <dcterms:modified xsi:type="dcterms:W3CDTF">2025-10-20T18:27:00Z</dcterms:modified>
</cp:coreProperties>
</file>